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05" w:rsidRPr="00F56BF1" w:rsidRDefault="00156BD1" w:rsidP="00156BD1">
      <w:pPr>
        <w:pStyle w:val="Title"/>
        <w:rPr>
          <w:b/>
          <w:color w:val="EA8B00"/>
          <w:sz w:val="28"/>
          <w:szCs w:val="28"/>
        </w:rPr>
      </w:pPr>
      <w:r w:rsidRPr="00F56BF1">
        <w:rPr>
          <w:b/>
          <w:color w:val="EA8B00"/>
          <w:sz w:val="28"/>
          <w:szCs w:val="28"/>
        </w:rPr>
        <w:t xml:space="preserve">Tusculum College </w:t>
      </w:r>
    </w:p>
    <w:p w:rsidR="00156BD1" w:rsidRPr="00F56BF1" w:rsidRDefault="00156BD1" w:rsidP="00156BD1">
      <w:pPr>
        <w:pStyle w:val="Title"/>
        <w:rPr>
          <w:b/>
          <w:color w:val="EA8B00"/>
          <w:sz w:val="28"/>
          <w:szCs w:val="28"/>
        </w:rPr>
      </w:pPr>
      <w:r w:rsidRPr="00F56BF1">
        <w:rPr>
          <w:b/>
          <w:color w:val="EA8B00"/>
          <w:sz w:val="28"/>
          <w:szCs w:val="28"/>
        </w:rPr>
        <w:t xml:space="preserve">Office of Financial Aid </w:t>
      </w:r>
    </w:p>
    <w:p w:rsidR="00156BD1" w:rsidRDefault="00156BD1" w:rsidP="00156BD1">
      <w:pPr>
        <w:pStyle w:val="Title"/>
        <w:tabs>
          <w:tab w:val="right" w:pos="9360"/>
        </w:tabs>
        <w:rPr>
          <w:sz w:val="28"/>
          <w:szCs w:val="28"/>
        </w:rPr>
      </w:pPr>
      <w:r w:rsidRPr="00F56BF1">
        <w:rPr>
          <w:b/>
          <w:color w:val="EA8B00"/>
          <w:sz w:val="28"/>
          <w:szCs w:val="28"/>
        </w:rPr>
        <w:t>P</w:t>
      </w:r>
      <w:r w:rsidR="00F56BF1">
        <w:rPr>
          <w:b/>
          <w:color w:val="EA8B00"/>
          <w:sz w:val="28"/>
          <w:szCs w:val="28"/>
        </w:rPr>
        <w:t>.</w:t>
      </w:r>
      <w:r w:rsidRPr="00F56BF1">
        <w:rPr>
          <w:b/>
          <w:color w:val="EA8B00"/>
          <w:sz w:val="28"/>
          <w:szCs w:val="28"/>
        </w:rPr>
        <w:t>O</w:t>
      </w:r>
      <w:r w:rsidR="00F56BF1">
        <w:rPr>
          <w:b/>
          <w:color w:val="EA8B00"/>
          <w:sz w:val="28"/>
          <w:szCs w:val="28"/>
        </w:rPr>
        <w:t>.</w:t>
      </w:r>
      <w:r w:rsidRPr="00F56BF1">
        <w:rPr>
          <w:b/>
          <w:color w:val="EA8B00"/>
          <w:sz w:val="28"/>
          <w:szCs w:val="28"/>
        </w:rPr>
        <w:t xml:space="preserve"> Box 5049   phone</w:t>
      </w:r>
      <w:r w:rsidR="005A776D" w:rsidRPr="00F56BF1">
        <w:rPr>
          <w:b/>
          <w:color w:val="EA8B00"/>
          <w:sz w:val="28"/>
          <w:szCs w:val="28"/>
        </w:rPr>
        <w:t>:</w:t>
      </w:r>
      <w:r w:rsidRPr="00F56BF1">
        <w:rPr>
          <w:b/>
          <w:color w:val="EA8B00"/>
          <w:sz w:val="28"/>
          <w:szCs w:val="28"/>
        </w:rPr>
        <w:t xml:space="preserve"> 423-636-7377   fax</w:t>
      </w:r>
      <w:r w:rsidR="005A776D" w:rsidRPr="00F56BF1">
        <w:rPr>
          <w:b/>
          <w:color w:val="EA8B00"/>
          <w:sz w:val="28"/>
          <w:szCs w:val="28"/>
        </w:rPr>
        <w:t>:</w:t>
      </w:r>
      <w:r w:rsidRPr="00F56BF1">
        <w:rPr>
          <w:b/>
          <w:color w:val="EA8B00"/>
          <w:sz w:val="28"/>
          <w:szCs w:val="28"/>
        </w:rPr>
        <w:t xml:space="preserve"> </w:t>
      </w:r>
      <w:r w:rsidR="005A776D" w:rsidRPr="00F56BF1">
        <w:rPr>
          <w:b/>
          <w:color w:val="EA8B00"/>
          <w:sz w:val="28"/>
          <w:szCs w:val="28"/>
        </w:rPr>
        <w:t>1-</w:t>
      </w:r>
      <w:r w:rsidRPr="00F56BF1">
        <w:rPr>
          <w:b/>
          <w:color w:val="EA8B00"/>
          <w:sz w:val="28"/>
          <w:szCs w:val="28"/>
        </w:rPr>
        <w:t>615-250-4968</w:t>
      </w:r>
      <w:r>
        <w:rPr>
          <w:sz w:val="28"/>
          <w:szCs w:val="28"/>
        </w:rPr>
        <w:tab/>
      </w:r>
    </w:p>
    <w:p w:rsidR="005A776D" w:rsidRPr="000479DE" w:rsidRDefault="005A776D" w:rsidP="006816CD">
      <w:pPr>
        <w:spacing w:after="0"/>
        <w:jc w:val="center"/>
        <w:rPr>
          <w:rFonts w:ascii="Century Gothic" w:hAnsi="Century Gothic"/>
          <w:b/>
          <w:i/>
          <w:sz w:val="32"/>
          <w:szCs w:val="32"/>
        </w:rPr>
      </w:pPr>
      <w:r w:rsidRPr="000479DE">
        <w:rPr>
          <w:rFonts w:ascii="Century Gothic" w:hAnsi="Century Gothic"/>
          <w:b/>
          <w:i/>
          <w:sz w:val="32"/>
          <w:szCs w:val="32"/>
        </w:rPr>
        <w:t>STUDENT AID FACT SHEET</w:t>
      </w:r>
    </w:p>
    <w:p w:rsidR="00156BD1" w:rsidRPr="000479DE" w:rsidRDefault="00156BD1" w:rsidP="00156BD1">
      <w:pPr>
        <w:rPr>
          <w:rFonts w:ascii="Century Gothic" w:hAnsi="Century Gothic"/>
          <w:b/>
          <w:sz w:val="20"/>
          <w:szCs w:val="20"/>
        </w:rPr>
      </w:pPr>
      <w:r w:rsidRPr="000479DE">
        <w:rPr>
          <w:rFonts w:ascii="Century Gothic" w:hAnsi="Century Gothic"/>
          <w:b/>
          <w:i/>
          <w:sz w:val="20"/>
          <w:szCs w:val="20"/>
        </w:rPr>
        <w:t>All students should read and understand this information regarding financial aid at Tusculum College. It is important to have any</w:t>
      </w:r>
      <w:r w:rsidR="005A776D" w:rsidRPr="000479DE">
        <w:rPr>
          <w:rFonts w:ascii="Century Gothic" w:hAnsi="Century Gothic"/>
          <w:b/>
          <w:i/>
          <w:sz w:val="20"/>
          <w:szCs w:val="20"/>
        </w:rPr>
        <w:t xml:space="preserve"> </w:t>
      </w:r>
      <w:r w:rsidRPr="000479DE">
        <w:rPr>
          <w:rFonts w:ascii="Century Gothic" w:hAnsi="Century Gothic"/>
          <w:b/>
          <w:i/>
          <w:sz w:val="20"/>
          <w:szCs w:val="20"/>
        </w:rPr>
        <w:t xml:space="preserve">and all </w:t>
      </w:r>
      <w:r w:rsidR="00F749EB" w:rsidRPr="000479DE">
        <w:rPr>
          <w:rFonts w:ascii="Century Gothic" w:hAnsi="Century Gothic"/>
          <w:b/>
          <w:i/>
          <w:sz w:val="20"/>
          <w:szCs w:val="20"/>
        </w:rPr>
        <w:t xml:space="preserve">requested </w:t>
      </w:r>
      <w:r w:rsidRPr="000479DE">
        <w:rPr>
          <w:rFonts w:ascii="Century Gothic" w:hAnsi="Century Gothic"/>
          <w:b/>
          <w:i/>
          <w:sz w:val="20"/>
          <w:szCs w:val="20"/>
        </w:rPr>
        <w:t xml:space="preserve">documents submitted to the Office of Financial Aid prior to the beginning of </w:t>
      </w:r>
      <w:r w:rsidR="005A776D" w:rsidRPr="000479DE">
        <w:rPr>
          <w:rFonts w:ascii="Century Gothic" w:hAnsi="Century Gothic"/>
          <w:b/>
          <w:i/>
          <w:sz w:val="20"/>
          <w:szCs w:val="20"/>
        </w:rPr>
        <w:t>the</w:t>
      </w:r>
      <w:r w:rsidRPr="000479DE">
        <w:rPr>
          <w:rFonts w:ascii="Century Gothic" w:hAnsi="Century Gothic"/>
          <w:b/>
          <w:i/>
          <w:sz w:val="20"/>
          <w:szCs w:val="20"/>
        </w:rPr>
        <w:t xml:space="preserve"> </w:t>
      </w:r>
      <w:r w:rsidR="005A776D" w:rsidRPr="000479DE">
        <w:rPr>
          <w:rFonts w:ascii="Century Gothic" w:hAnsi="Century Gothic"/>
          <w:b/>
          <w:i/>
          <w:sz w:val="20"/>
          <w:szCs w:val="20"/>
        </w:rPr>
        <w:t>fall semester (or spring semester if you are a mid-year transfer student)</w:t>
      </w:r>
      <w:r w:rsidRPr="000479DE">
        <w:rPr>
          <w:rFonts w:ascii="Century Gothic" w:hAnsi="Century Gothic"/>
          <w:b/>
          <w:i/>
          <w:sz w:val="20"/>
          <w:szCs w:val="20"/>
        </w:rPr>
        <w:t xml:space="preserve">. If you have questions, please contact your Financial Aid </w:t>
      </w:r>
      <w:r w:rsidR="00DD37FF">
        <w:rPr>
          <w:rFonts w:ascii="Century Gothic" w:hAnsi="Century Gothic"/>
          <w:b/>
          <w:i/>
          <w:sz w:val="20"/>
          <w:szCs w:val="20"/>
        </w:rPr>
        <w:t>Administrator</w:t>
      </w:r>
      <w:r w:rsidRPr="000479DE">
        <w:rPr>
          <w:rFonts w:ascii="Century Gothic" w:hAnsi="Century Gothic"/>
          <w:b/>
          <w:i/>
          <w:sz w:val="20"/>
          <w:szCs w:val="20"/>
        </w:rPr>
        <w:t>.</w:t>
      </w:r>
    </w:p>
    <w:p w:rsidR="00156BD1" w:rsidRPr="00F749EB" w:rsidRDefault="00156BD1" w:rsidP="00AA590C">
      <w:pPr>
        <w:spacing w:line="240" w:lineRule="auto"/>
      </w:pPr>
      <w:r w:rsidRPr="000479DE">
        <w:rPr>
          <w:rFonts w:ascii="Century Gothic" w:hAnsi="Century Gothic"/>
          <w:b/>
          <w:sz w:val="20"/>
          <w:szCs w:val="20"/>
          <w:u w:val="single"/>
        </w:rPr>
        <w:t>FAFSA</w:t>
      </w:r>
      <w:r w:rsidR="00F749EB" w:rsidRPr="000479DE">
        <w:rPr>
          <w:rFonts w:ascii="Century Gothic" w:hAnsi="Century Gothic"/>
          <w:b/>
          <w:u w:val="single"/>
        </w:rPr>
        <w:t xml:space="preserve"> </w:t>
      </w:r>
      <w:r w:rsidR="00F749EB" w:rsidRPr="000479DE">
        <w:rPr>
          <w:rFonts w:ascii="Century Gothic" w:hAnsi="Century Gothic"/>
          <w:b/>
        </w:rPr>
        <w:t>–</w:t>
      </w:r>
      <w:r w:rsidR="00F749EB" w:rsidRPr="000479DE">
        <w:rPr>
          <w:b/>
        </w:rPr>
        <w:t xml:space="preserve"> </w:t>
      </w:r>
      <w:r w:rsidR="00F749EB" w:rsidRPr="000479DE">
        <w:rPr>
          <w:rFonts w:ascii="Century Gothic" w:hAnsi="Century Gothic"/>
          <w:sz w:val="18"/>
          <w:szCs w:val="18"/>
        </w:rPr>
        <w:t xml:space="preserve">This is the Free Application for Federal Student Aid that is completed as soon after </w:t>
      </w:r>
      <w:r w:rsidR="00080733">
        <w:rPr>
          <w:rFonts w:ascii="Century Gothic" w:hAnsi="Century Gothic"/>
          <w:sz w:val="18"/>
          <w:szCs w:val="18"/>
        </w:rPr>
        <w:t>October</w:t>
      </w:r>
      <w:r w:rsidR="00F749EB" w:rsidRPr="000479DE">
        <w:rPr>
          <w:rFonts w:ascii="Century Gothic" w:hAnsi="Century Gothic"/>
          <w:sz w:val="18"/>
          <w:szCs w:val="18"/>
        </w:rPr>
        <w:t xml:space="preserve"> 1</w:t>
      </w:r>
      <w:r w:rsidR="005A776D" w:rsidRPr="000479DE">
        <w:rPr>
          <w:rFonts w:ascii="Century Gothic" w:hAnsi="Century Gothic"/>
          <w:sz w:val="18"/>
          <w:szCs w:val="18"/>
          <w:vertAlign w:val="superscript"/>
        </w:rPr>
        <w:t>st</w:t>
      </w:r>
      <w:r w:rsidR="005A776D" w:rsidRPr="000479DE">
        <w:rPr>
          <w:rFonts w:ascii="Century Gothic" w:hAnsi="Century Gothic"/>
          <w:sz w:val="18"/>
          <w:szCs w:val="18"/>
        </w:rPr>
        <w:t xml:space="preserve"> of each and</w:t>
      </w:r>
      <w:r w:rsidR="00F749EB" w:rsidRPr="000479DE">
        <w:rPr>
          <w:rFonts w:ascii="Century Gothic" w:hAnsi="Century Gothic"/>
          <w:sz w:val="18"/>
          <w:szCs w:val="18"/>
        </w:rPr>
        <w:t xml:space="preserve"> every year</w:t>
      </w:r>
      <w:r w:rsidR="005A776D" w:rsidRPr="000479DE">
        <w:rPr>
          <w:rFonts w:ascii="Century Gothic" w:hAnsi="Century Gothic"/>
          <w:sz w:val="18"/>
          <w:szCs w:val="18"/>
        </w:rPr>
        <w:t xml:space="preserve"> for the next school year</w:t>
      </w:r>
      <w:r w:rsidR="00402E4A" w:rsidRPr="000479DE">
        <w:rPr>
          <w:rFonts w:ascii="Century Gothic" w:hAnsi="Century Gothic"/>
          <w:sz w:val="18"/>
          <w:szCs w:val="18"/>
        </w:rPr>
        <w:t xml:space="preserve"> until graduation</w:t>
      </w:r>
      <w:r w:rsidR="00F749EB" w:rsidRPr="000479DE">
        <w:rPr>
          <w:rFonts w:ascii="Century Gothic" w:hAnsi="Century Gothic"/>
          <w:sz w:val="18"/>
          <w:szCs w:val="18"/>
        </w:rPr>
        <w:t>.  Schools use the FAFSA information to determine a student’s eligibility for Federal, State, and Institutional funds.</w:t>
      </w:r>
      <w:r w:rsidR="005A776D" w:rsidRPr="000479DE">
        <w:rPr>
          <w:rFonts w:ascii="Century Gothic" w:hAnsi="Century Gothic"/>
          <w:sz w:val="18"/>
          <w:szCs w:val="18"/>
        </w:rPr>
        <w:t xml:space="preserve"> </w:t>
      </w:r>
      <w:r w:rsidR="00402E4A" w:rsidRPr="000479DE">
        <w:rPr>
          <w:rFonts w:ascii="Century Gothic" w:hAnsi="Century Gothic"/>
          <w:sz w:val="18"/>
          <w:szCs w:val="18"/>
        </w:rPr>
        <w:t xml:space="preserve"> </w:t>
      </w:r>
      <w:r w:rsidR="000479DE" w:rsidRPr="000479DE">
        <w:rPr>
          <w:rFonts w:ascii="Century Gothic" w:hAnsi="Century Gothic"/>
          <w:sz w:val="18"/>
          <w:szCs w:val="18"/>
        </w:rPr>
        <w:t>Tusculum’s priority</w:t>
      </w:r>
      <w:r w:rsidR="005A776D" w:rsidRPr="000479DE">
        <w:rPr>
          <w:rFonts w:ascii="Century Gothic" w:hAnsi="Century Gothic"/>
          <w:b/>
          <w:color w:val="E28700"/>
          <w:sz w:val="18"/>
          <w:szCs w:val="18"/>
        </w:rPr>
        <w:t xml:space="preserve"> </w:t>
      </w:r>
      <w:r w:rsidR="005A776D" w:rsidRPr="00F56BF1">
        <w:rPr>
          <w:rFonts w:ascii="Century Gothic" w:hAnsi="Century Gothic"/>
          <w:b/>
          <w:color w:val="EA8B00"/>
          <w:sz w:val="18"/>
          <w:szCs w:val="18"/>
        </w:rPr>
        <w:t>deadline</w:t>
      </w:r>
      <w:r w:rsidR="005A776D" w:rsidRPr="000479DE">
        <w:rPr>
          <w:rFonts w:ascii="Century Gothic" w:hAnsi="Century Gothic"/>
          <w:sz w:val="18"/>
          <w:szCs w:val="18"/>
        </w:rPr>
        <w:t xml:space="preserve"> of </w:t>
      </w:r>
      <w:r w:rsidR="005A776D" w:rsidRPr="00F56BF1">
        <w:rPr>
          <w:rFonts w:ascii="Century Gothic" w:hAnsi="Century Gothic"/>
          <w:b/>
          <w:color w:val="EA8B00"/>
          <w:sz w:val="18"/>
          <w:szCs w:val="18"/>
        </w:rPr>
        <w:t xml:space="preserve">February </w:t>
      </w:r>
      <w:r w:rsidR="00402E4A" w:rsidRPr="00F56BF1">
        <w:rPr>
          <w:rFonts w:ascii="Century Gothic" w:hAnsi="Century Gothic"/>
          <w:b/>
          <w:color w:val="EA8B00"/>
          <w:sz w:val="18"/>
          <w:szCs w:val="18"/>
        </w:rPr>
        <w:t>1</w:t>
      </w:r>
      <w:r w:rsidR="00402E4A" w:rsidRPr="00F56BF1">
        <w:rPr>
          <w:rFonts w:ascii="Century Gothic" w:hAnsi="Century Gothic"/>
          <w:b/>
          <w:color w:val="EA8B00"/>
          <w:sz w:val="18"/>
          <w:szCs w:val="18"/>
          <w:vertAlign w:val="superscript"/>
        </w:rPr>
        <w:t>st</w:t>
      </w:r>
      <w:r w:rsidR="00402E4A" w:rsidRPr="000479DE">
        <w:rPr>
          <w:rFonts w:ascii="Century Gothic" w:hAnsi="Century Gothic"/>
          <w:sz w:val="18"/>
          <w:szCs w:val="18"/>
        </w:rPr>
        <w:t xml:space="preserve"> is</w:t>
      </w:r>
      <w:r w:rsidR="005A776D" w:rsidRPr="000479DE">
        <w:rPr>
          <w:rFonts w:ascii="Century Gothic" w:hAnsi="Century Gothic"/>
          <w:sz w:val="18"/>
          <w:szCs w:val="18"/>
        </w:rPr>
        <w:t xml:space="preserve"> imposed due to many funds being limited.</w:t>
      </w:r>
      <w:r w:rsidR="005A776D" w:rsidRPr="002A4B88">
        <w:rPr>
          <w:sz w:val="20"/>
          <w:szCs w:val="20"/>
        </w:rPr>
        <w:t xml:space="preserve"> </w:t>
      </w:r>
    </w:p>
    <w:p w:rsidR="00156BD1" w:rsidRDefault="00F749EB" w:rsidP="00AA590C">
      <w:pPr>
        <w:spacing w:line="240" w:lineRule="auto"/>
        <w:rPr>
          <w:rFonts w:ascii="Century Gothic" w:hAnsi="Century Gothic"/>
          <w:sz w:val="18"/>
          <w:szCs w:val="18"/>
        </w:rPr>
      </w:pPr>
      <w:r w:rsidRPr="000479DE">
        <w:rPr>
          <w:rFonts w:ascii="Century Gothic" w:hAnsi="Century Gothic"/>
          <w:b/>
          <w:sz w:val="20"/>
          <w:szCs w:val="20"/>
          <w:u w:val="single"/>
        </w:rPr>
        <w:t>Tuition</w:t>
      </w:r>
      <w:r w:rsidR="00577B45" w:rsidRPr="000479DE">
        <w:rPr>
          <w:rFonts w:ascii="Century Gothic" w:hAnsi="Century Gothic"/>
          <w:b/>
          <w:sz w:val="20"/>
          <w:szCs w:val="20"/>
          <w:u w:val="single"/>
        </w:rPr>
        <w:t xml:space="preserve">, </w:t>
      </w:r>
      <w:r w:rsidR="00156BD1" w:rsidRPr="000479DE">
        <w:rPr>
          <w:rFonts w:ascii="Century Gothic" w:hAnsi="Century Gothic"/>
          <w:b/>
          <w:sz w:val="20"/>
          <w:szCs w:val="20"/>
          <w:u w:val="single"/>
        </w:rPr>
        <w:t>Fees</w:t>
      </w:r>
      <w:r w:rsidR="00577B45" w:rsidRPr="000479DE">
        <w:rPr>
          <w:rFonts w:ascii="Century Gothic" w:hAnsi="Century Gothic"/>
          <w:b/>
          <w:sz w:val="20"/>
          <w:szCs w:val="20"/>
          <w:u w:val="single"/>
        </w:rPr>
        <w:t>, and your Award Letter</w:t>
      </w:r>
      <w:r w:rsidRPr="000479DE">
        <w:rPr>
          <w:rFonts w:ascii="Century Gothic" w:hAnsi="Century Gothic"/>
          <w:b/>
        </w:rPr>
        <w:t xml:space="preserve"> –</w:t>
      </w:r>
      <w:r>
        <w:t xml:space="preserve"> </w:t>
      </w:r>
      <w:r w:rsidRPr="000479DE">
        <w:rPr>
          <w:rFonts w:ascii="Century Gothic" w:hAnsi="Century Gothic"/>
          <w:sz w:val="18"/>
          <w:szCs w:val="18"/>
        </w:rPr>
        <w:t xml:space="preserve">All students are awarded financial aid at Tusculum College in the form of grants, scholarships, and loans.  Financial Aid </w:t>
      </w:r>
      <w:r w:rsidR="00080733">
        <w:rPr>
          <w:rFonts w:ascii="Century Gothic" w:hAnsi="Century Gothic"/>
          <w:sz w:val="18"/>
          <w:szCs w:val="18"/>
        </w:rPr>
        <w:t>Administrators</w:t>
      </w:r>
      <w:r w:rsidRPr="000479DE">
        <w:rPr>
          <w:rFonts w:ascii="Century Gothic" w:hAnsi="Century Gothic"/>
          <w:sz w:val="18"/>
          <w:szCs w:val="18"/>
        </w:rPr>
        <w:t xml:space="preserve"> are trained to recognize the types and amounts of aid that students are eligible for and to provide the Financial Aid Award letters to the student in a timely manner.  Students need to review the offered aid and contact </w:t>
      </w:r>
      <w:r w:rsidR="00080733">
        <w:rPr>
          <w:rFonts w:ascii="Century Gothic" w:hAnsi="Century Gothic"/>
          <w:sz w:val="18"/>
          <w:szCs w:val="18"/>
        </w:rPr>
        <w:t xml:space="preserve">a </w:t>
      </w:r>
      <w:r w:rsidRPr="000479DE">
        <w:rPr>
          <w:rFonts w:ascii="Century Gothic" w:hAnsi="Century Gothic"/>
          <w:sz w:val="18"/>
          <w:szCs w:val="18"/>
        </w:rPr>
        <w:t xml:space="preserve">Financial Aid </w:t>
      </w:r>
      <w:r w:rsidR="00080733">
        <w:rPr>
          <w:rFonts w:ascii="Century Gothic" w:hAnsi="Century Gothic"/>
          <w:sz w:val="18"/>
          <w:szCs w:val="18"/>
        </w:rPr>
        <w:t>Administrator</w:t>
      </w:r>
      <w:r w:rsidRPr="000479DE">
        <w:rPr>
          <w:rFonts w:ascii="Century Gothic" w:hAnsi="Century Gothic"/>
          <w:sz w:val="18"/>
          <w:szCs w:val="18"/>
        </w:rPr>
        <w:t xml:space="preserve"> to decline any portions of the aid that has been offered.  </w:t>
      </w:r>
    </w:p>
    <w:p w:rsidR="004A71E1" w:rsidRPr="00156BD1" w:rsidRDefault="004A71E1" w:rsidP="004A71E1">
      <w:pPr>
        <w:pStyle w:val="NoSpacing"/>
        <w:rPr>
          <w:b/>
          <w:u w:val="single"/>
        </w:rPr>
      </w:pPr>
      <w:r>
        <w:rPr>
          <w:b/>
          <w:sz w:val="20"/>
          <w:szCs w:val="20"/>
          <w:u w:val="single"/>
        </w:rPr>
        <w:t>For Faster Processing</w:t>
      </w:r>
      <w:r w:rsidRPr="00321E8F">
        <w:rPr>
          <w:b/>
          <w:sz w:val="20"/>
          <w:szCs w:val="20"/>
          <w:u w:val="single"/>
        </w:rPr>
        <w:t xml:space="preserve"> </w:t>
      </w:r>
      <w:r w:rsidRPr="002105EA">
        <w:rPr>
          <w:b/>
          <w:sz w:val="20"/>
          <w:szCs w:val="20"/>
        </w:rPr>
        <w:t>–</w:t>
      </w:r>
      <w:r>
        <w:rPr>
          <w:b/>
          <w:sz w:val="20"/>
          <w:szCs w:val="20"/>
        </w:rPr>
        <w:t xml:space="preserve"> </w:t>
      </w:r>
      <w:r w:rsidRPr="00AC484F">
        <w:rPr>
          <w:rFonts w:ascii="Century Gothic" w:hAnsi="Century Gothic"/>
          <w:sz w:val="18"/>
          <w:szCs w:val="18"/>
        </w:rPr>
        <w:t>We will automatically process your loan within 7 days</w:t>
      </w:r>
      <w:r w:rsidR="004A43FF">
        <w:rPr>
          <w:rFonts w:ascii="Century Gothic" w:hAnsi="Century Gothic"/>
          <w:sz w:val="18"/>
          <w:szCs w:val="18"/>
        </w:rPr>
        <w:t xml:space="preserve"> from the beginning of your semester,</w:t>
      </w:r>
      <w:r w:rsidRPr="00AC484F">
        <w:rPr>
          <w:rFonts w:ascii="Century Gothic" w:hAnsi="Century Gothic"/>
          <w:sz w:val="18"/>
          <w:szCs w:val="18"/>
        </w:rPr>
        <w:t xml:space="preserve"> if we do not hear from you. If you </w:t>
      </w:r>
      <w:r w:rsidRPr="00080733">
        <w:rPr>
          <w:rFonts w:ascii="Century Gothic" w:hAnsi="Century Gothic"/>
          <w:i/>
          <w:sz w:val="18"/>
          <w:szCs w:val="18"/>
          <w:u w:val="single"/>
        </w:rPr>
        <w:t>do not</w:t>
      </w:r>
      <w:r w:rsidRPr="00AC484F">
        <w:rPr>
          <w:rFonts w:ascii="Century Gothic" w:hAnsi="Century Gothic"/>
          <w:sz w:val="18"/>
          <w:szCs w:val="18"/>
        </w:rPr>
        <w:t xml:space="preserve"> want to borrow all of the student loans offered on your award letter, please contact the Office of Financial Aid via email and indicate the amount for each loan type that you desire and we will process accordingly. If you decline a portion and then change your mind, you may still be able to borrow the declined amount, please contact a Financial Aid </w:t>
      </w:r>
      <w:r w:rsidR="00080733">
        <w:rPr>
          <w:rFonts w:ascii="Century Gothic" w:hAnsi="Century Gothic"/>
          <w:sz w:val="18"/>
          <w:szCs w:val="18"/>
        </w:rPr>
        <w:t xml:space="preserve">Administrator </w:t>
      </w:r>
      <w:r w:rsidRPr="00AC484F">
        <w:rPr>
          <w:rFonts w:ascii="Century Gothic" w:hAnsi="Century Gothic"/>
          <w:sz w:val="18"/>
          <w:szCs w:val="18"/>
        </w:rPr>
        <w:t>to discuss this option.   </w:t>
      </w:r>
    </w:p>
    <w:p w:rsidR="004A71E1" w:rsidRDefault="004A71E1" w:rsidP="004A71E1">
      <w:pPr>
        <w:spacing w:after="0" w:line="240" w:lineRule="auto"/>
        <w:rPr>
          <w:rFonts w:ascii="Century Gothic" w:hAnsi="Century Gothic"/>
          <w:sz w:val="18"/>
          <w:szCs w:val="18"/>
        </w:rPr>
      </w:pPr>
    </w:p>
    <w:p w:rsidR="0077093F" w:rsidRDefault="0077093F" w:rsidP="004A71E1">
      <w:pPr>
        <w:spacing w:after="0" w:line="240" w:lineRule="auto"/>
        <w:rPr>
          <w:rFonts w:ascii="Century Gothic" w:hAnsi="Century Gothic"/>
          <w:sz w:val="18"/>
          <w:szCs w:val="18"/>
        </w:rPr>
      </w:pPr>
      <w:r w:rsidRPr="000479DE">
        <w:rPr>
          <w:rFonts w:ascii="Century Gothic" w:hAnsi="Century Gothic"/>
          <w:sz w:val="18"/>
          <w:szCs w:val="18"/>
        </w:rPr>
        <w:t xml:space="preserve">In order to gain a better understanding of the costs of a Tusculum College degree, please refer to the Student Billing </w:t>
      </w:r>
      <w:r w:rsidR="00162248" w:rsidRPr="000479DE">
        <w:rPr>
          <w:rFonts w:ascii="Century Gothic" w:hAnsi="Century Gothic"/>
          <w:sz w:val="18"/>
          <w:szCs w:val="18"/>
        </w:rPr>
        <w:t xml:space="preserve">Statement </w:t>
      </w:r>
      <w:r w:rsidRPr="000479DE">
        <w:rPr>
          <w:rFonts w:ascii="Century Gothic" w:hAnsi="Century Gothic"/>
          <w:sz w:val="18"/>
          <w:szCs w:val="18"/>
        </w:rPr>
        <w:t xml:space="preserve">sent </w:t>
      </w:r>
      <w:r w:rsidR="00162248" w:rsidRPr="000479DE">
        <w:rPr>
          <w:rFonts w:ascii="Century Gothic" w:hAnsi="Century Gothic"/>
          <w:sz w:val="18"/>
          <w:szCs w:val="18"/>
        </w:rPr>
        <w:t>by</w:t>
      </w:r>
      <w:r w:rsidRPr="000479DE">
        <w:rPr>
          <w:rFonts w:ascii="Century Gothic" w:hAnsi="Century Gothic"/>
          <w:sz w:val="18"/>
          <w:szCs w:val="18"/>
        </w:rPr>
        <w:t xml:space="preserve"> the</w:t>
      </w:r>
      <w:r w:rsidR="00162248" w:rsidRPr="000479DE">
        <w:rPr>
          <w:rFonts w:ascii="Century Gothic" w:hAnsi="Century Gothic"/>
          <w:sz w:val="18"/>
          <w:szCs w:val="18"/>
        </w:rPr>
        <w:t xml:space="preserve"> Business Office S</w:t>
      </w:r>
      <w:r w:rsidRPr="000479DE">
        <w:rPr>
          <w:rFonts w:ascii="Century Gothic" w:hAnsi="Century Gothic"/>
          <w:sz w:val="18"/>
          <w:szCs w:val="18"/>
        </w:rPr>
        <w:t>taff.  The following table below can assist you with understanding how the funding will be used to cover your individual costs.</w:t>
      </w:r>
    </w:p>
    <w:p w:rsidR="00AA590C" w:rsidRPr="000479DE" w:rsidRDefault="00AA590C" w:rsidP="004A71E1">
      <w:pPr>
        <w:spacing w:after="0" w:line="240" w:lineRule="auto"/>
        <w:rPr>
          <w:rFonts w:ascii="Century Gothic" w:hAnsi="Century Gothic"/>
          <w:sz w:val="18"/>
          <w:szCs w:val="18"/>
        </w:rPr>
      </w:pPr>
    </w:p>
    <w:tbl>
      <w:tblPr>
        <w:tblStyle w:val="TableGrid"/>
        <w:tblW w:w="9900" w:type="dxa"/>
        <w:tblInd w:w="-162" w:type="dxa"/>
        <w:tblLook w:val="04A0"/>
      </w:tblPr>
      <w:tblGrid>
        <w:gridCol w:w="2340"/>
        <w:gridCol w:w="2250"/>
        <w:gridCol w:w="2160"/>
        <w:gridCol w:w="1530"/>
        <w:gridCol w:w="1620"/>
      </w:tblGrid>
      <w:tr w:rsidR="00E24B25" w:rsidTr="002D4BAB">
        <w:trPr>
          <w:trHeight w:val="720"/>
        </w:trPr>
        <w:tc>
          <w:tcPr>
            <w:tcW w:w="2340" w:type="dxa"/>
            <w:vAlign w:val="center"/>
          </w:tcPr>
          <w:p w:rsidR="002D4BAB" w:rsidRPr="00E24B25" w:rsidRDefault="002D4BAB" w:rsidP="002D4BAB">
            <w:pPr>
              <w:jc w:val="center"/>
              <w:rPr>
                <w:sz w:val="20"/>
                <w:szCs w:val="20"/>
              </w:rPr>
            </w:pPr>
            <w:r w:rsidRPr="00E24B25">
              <w:rPr>
                <w:sz w:val="20"/>
                <w:szCs w:val="20"/>
              </w:rPr>
              <w:t>201</w:t>
            </w:r>
            <w:r w:rsidR="00080733">
              <w:rPr>
                <w:sz w:val="20"/>
                <w:szCs w:val="20"/>
              </w:rPr>
              <w:t>7</w:t>
            </w:r>
            <w:r>
              <w:rPr>
                <w:sz w:val="20"/>
                <w:szCs w:val="20"/>
              </w:rPr>
              <w:t>-</w:t>
            </w:r>
            <w:r w:rsidRPr="00E24B25">
              <w:rPr>
                <w:sz w:val="20"/>
                <w:szCs w:val="20"/>
              </w:rPr>
              <w:t>201</w:t>
            </w:r>
            <w:r w:rsidR="00080733">
              <w:rPr>
                <w:sz w:val="20"/>
                <w:szCs w:val="20"/>
              </w:rPr>
              <w:t>8</w:t>
            </w:r>
            <w:r>
              <w:rPr>
                <w:sz w:val="20"/>
                <w:szCs w:val="20"/>
              </w:rPr>
              <w:t xml:space="preserve"> Cost of</w:t>
            </w:r>
          </w:p>
          <w:p w:rsidR="002D4BAB" w:rsidRDefault="002D4BAB" w:rsidP="002D4BAB">
            <w:pPr>
              <w:jc w:val="center"/>
              <w:rPr>
                <w:sz w:val="20"/>
                <w:szCs w:val="20"/>
              </w:rPr>
            </w:pPr>
            <w:r w:rsidRPr="00E24B25">
              <w:rPr>
                <w:sz w:val="20"/>
                <w:szCs w:val="20"/>
              </w:rPr>
              <w:t>Attendance</w:t>
            </w:r>
          </w:p>
          <w:p w:rsidR="00E24B25" w:rsidRDefault="00E24B25" w:rsidP="002D4BAB">
            <w:pPr>
              <w:jc w:val="center"/>
            </w:pPr>
          </w:p>
        </w:tc>
        <w:tc>
          <w:tcPr>
            <w:tcW w:w="2250" w:type="dxa"/>
            <w:vAlign w:val="center"/>
          </w:tcPr>
          <w:p w:rsidR="00E24B25" w:rsidRPr="00E24B25" w:rsidRDefault="0088088D" w:rsidP="0088088D">
            <w:pPr>
              <w:jc w:val="center"/>
              <w:rPr>
                <w:sz w:val="20"/>
                <w:szCs w:val="20"/>
              </w:rPr>
            </w:pPr>
            <w:r>
              <w:rPr>
                <w:sz w:val="20"/>
                <w:szCs w:val="20"/>
              </w:rPr>
              <w:t>Residential Student</w:t>
            </w:r>
            <w:r w:rsidR="00E24B25" w:rsidRPr="00E24B25">
              <w:rPr>
                <w:sz w:val="20"/>
                <w:szCs w:val="20"/>
              </w:rPr>
              <w:t xml:space="preserve"> On Campus Housing</w:t>
            </w:r>
          </w:p>
          <w:p w:rsidR="00E24B25" w:rsidRDefault="00E24B25" w:rsidP="0088088D">
            <w:pPr>
              <w:jc w:val="center"/>
            </w:pPr>
            <w:r w:rsidRPr="00E24B25">
              <w:rPr>
                <w:b/>
                <w:i/>
                <w:sz w:val="16"/>
                <w:szCs w:val="16"/>
              </w:rPr>
              <w:t>(Dependent or Independent)</w:t>
            </w:r>
          </w:p>
        </w:tc>
        <w:tc>
          <w:tcPr>
            <w:tcW w:w="2160" w:type="dxa"/>
            <w:shd w:val="clear" w:color="auto" w:fill="F2F2F2" w:themeFill="background1" w:themeFillShade="F2"/>
            <w:vAlign w:val="center"/>
          </w:tcPr>
          <w:p w:rsidR="00E24B25" w:rsidRPr="00E24B25" w:rsidRDefault="00E24B25" w:rsidP="0088088D">
            <w:pPr>
              <w:jc w:val="center"/>
              <w:rPr>
                <w:b/>
                <w:i/>
                <w:sz w:val="16"/>
                <w:szCs w:val="16"/>
              </w:rPr>
            </w:pPr>
            <w:r w:rsidRPr="00E24B25">
              <w:rPr>
                <w:sz w:val="20"/>
                <w:szCs w:val="20"/>
              </w:rPr>
              <w:t xml:space="preserve">Residential Student </w:t>
            </w:r>
            <w:r w:rsidR="0088088D">
              <w:rPr>
                <w:sz w:val="20"/>
                <w:szCs w:val="20"/>
              </w:rPr>
              <w:t>Living-</w:t>
            </w:r>
            <w:r w:rsidRPr="00E24B25">
              <w:rPr>
                <w:sz w:val="20"/>
                <w:szCs w:val="20"/>
              </w:rPr>
              <w:t xml:space="preserve">Off Campus </w:t>
            </w:r>
            <w:r>
              <w:rPr>
                <w:b/>
                <w:i/>
                <w:sz w:val="16"/>
                <w:szCs w:val="16"/>
              </w:rPr>
              <w:t>(Dependent or Independent)</w:t>
            </w:r>
          </w:p>
        </w:tc>
        <w:tc>
          <w:tcPr>
            <w:tcW w:w="1530" w:type="dxa"/>
            <w:vAlign w:val="center"/>
          </w:tcPr>
          <w:p w:rsidR="00E24B25" w:rsidRPr="00E24B25" w:rsidRDefault="00E24B25" w:rsidP="00D30BC5">
            <w:pPr>
              <w:jc w:val="center"/>
              <w:rPr>
                <w:sz w:val="20"/>
                <w:szCs w:val="20"/>
              </w:rPr>
            </w:pPr>
            <w:r w:rsidRPr="00E24B25">
              <w:rPr>
                <w:sz w:val="20"/>
                <w:szCs w:val="20"/>
              </w:rPr>
              <w:t>G</w:t>
            </w:r>
            <w:r w:rsidR="002D4BAB">
              <w:rPr>
                <w:sz w:val="20"/>
                <w:szCs w:val="20"/>
              </w:rPr>
              <w:t xml:space="preserve">raduate and </w:t>
            </w:r>
            <w:r w:rsidRPr="00E24B25">
              <w:rPr>
                <w:sz w:val="20"/>
                <w:szCs w:val="20"/>
              </w:rPr>
              <w:t>P</w:t>
            </w:r>
            <w:r w:rsidR="002D4BAB">
              <w:rPr>
                <w:sz w:val="20"/>
                <w:szCs w:val="20"/>
              </w:rPr>
              <w:t xml:space="preserve">rofessional </w:t>
            </w:r>
            <w:r w:rsidRPr="00E24B25">
              <w:rPr>
                <w:sz w:val="20"/>
                <w:szCs w:val="20"/>
              </w:rPr>
              <w:t>S</w:t>
            </w:r>
            <w:r w:rsidR="002D4BAB">
              <w:rPr>
                <w:sz w:val="20"/>
                <w:szCs w:val="20"/>
              </w:rPr>
              <w:t>tudies</w:t>
            </w:r>
            <w:r w:rsidRPr="00E24B25">
              <w:rPr>
                <w:sz w:val="20"/>
                <w:szCs w:val="20"/>
              </w:rPr>
              <w:t xml:space="preserve"> Students</w:t>
            </w:r>
          </w:p>
          <w:p w:rsidR="00E24B25" w:rsidRPr="00E24B25" w:rsidRDefault="00D30BC5" w:rsidP="00D30BC5">
            <w:pPr>
              <w:jc w:val="center"/>
              <w:rPr>
                <w:sz w:val="20"/>
                <w:szCs w:val="20"/>
              </w:rPr>
            </w:pPr>
            <w:r>
              <w:rPr>
                <w:b/>
                <w:i/>
                <w:sz w:val="16"/>
                <w:szCs w:val="16"/>
              </w:rPr>
              <w:t>Undergraduate</w:t>
            </w:r>
          </w:p>
        </w:tc>
        <w:tc>
          <w:tcPr>
            <w:tcW w:w="1620" w:type="dxa"/>
            <w:shd w:val="clear" w:color="auto" w:fill="F2F2F2" w:themeFill="background1" w:themeFillShade="F2"/>
            <w:vAlign w:val="center"/>
          </w:tcPr>
          <w:p w:rsidR="002D4BAB" w:rsidRPr="00E24B25" w:rsidRDefault="002D4BAB" w:rsidP="002D4BAB">
            <w:pPr>
              <w:jc w:val="center"/>
              <w:rPr>
                <w:sz w:val="20"/>
                <w:szCs w:val="20"/>
              </w:rPr>
            </w:pPr>
            <w:r w:rsidRPr="00E24B25">
              <w:rPr>
                <w:sz w:val="20"/>
                <w:szCs w:val="20"/>
              </w:rPr>
              <w:t>G</w:t>
            </w:r>
            <w:r>
              <w:rPr>
                <w:sz w:val="20"/>
                <w:szCs w:val="20"/>
              </w:rPr>
              <w:t xml:space="preserve">raduate and </w:t>
            </w:r>
            <w:r w:rsidRPr="00E24B25">
              <w:rPr>
                <w:sz w:val="20"/>
                <w:szCs w:val="20"/>
              </w:rPr>
              <w:t>P</w:t>
            </w:r>
            <w:r>
              <w:rPr>
                <w:sz w:val="20"/>
                <w:szCs w:val="20"/>
              </w:rPr>
              <w:t xml:space="preserve">rofessional </w:t>
            </w:r>
            <w:r w:rsidRPr="00E24B25">
              <w:rPr>
                <w:sz w:val="20"/>
                <w:szCs w:val="20"/>
              </w:rPr>
              <w:t>S</w:t>
            </w:r>
            <w:r>
              <w:rPr>
                <w:sz w:val="20"/>
                <w:szCs w:val="20"/>
              </w:rPr>
              <w:t>tudies</w:t>
            </w:r>
            <w:r w:rsidRPr="00E24B25">
              <w:rPr>
                <w:sz w:val="20"/>
                <w:szCs w:val="20"/>
              </w:rPr>
              <w:t xml:space="preserve"> </w:t>
            </w:r>
          </w:p>
          <w:p w:rsidR="00E24B25" w:rsidRDefault="00E24B25" w:rsidP="0088088D">
            <w:pPr>
              <w:jc w:val="center"/>
              <w:rPr>
                <w:sz w:val="20"/>
                <w:szCs w:val="20"/>
              </w:rPr>
            </w:pPr>
            <w:r w:rsidRPr="00E24B25">
              <w:rPr>
                <w:sz w:val="20"/>
                <w:szCs w:val="20"/>
              </w:rPr>
              <w:t xml:space="preserve"> Students</w:t>
            </w:r>
          </w:p>
          <w:p w:rsidR="0088088D" w:rsidRPr="00E24B25" w:rsidRDefault="00D30BC5" w:rsidP="0088088D">
            <w:pPr>
              <w:jc w:val="center"/>
              <w:rPr>
                <w:sz w:val="20"/>
                <w:szCs w:val="20"/>
              </w:rPr>
            </w:pPr>
            <w:r>
              <w:rPr>
                <w:b/>
                <w:i/>
                <w:sz w:val="16"/>
                <w:szCs w:val="16"/>
              </w:rPr>
              <w:t>Graduate</w:t>
            </w:r>
          </w:p>
        </w:tc>
      </w:tr>
      <w:tr w:rsidR="00E24B25" w:rsidTr="00CE1864">
        <w:trPr>
          <w:trHeight w:val="1349"/>
        </w:trPr>
        <w:tc>
          <w:tcPr>
            <w:tcW w:w="2340" w:type="dxa"/>
            <w:shd w:val="clear" w:color="auto" w:fill="F2F2F2" w:themeFill="background1" w:themeFillShade="F2"/>
          </w:tcPr>
          <w:p w:rsidR="002D4BAB" w:rsidRDefault="00E24B25" w:rsidP="002D4BAB">
            <w:pPr>
              <w:jc w:val="right"/>
              <w:rPr>
                <w:sz w:val="18"/>
                <w:szCs w:val="18"/>
              </w:rPr>
            </w:pPr>
            <w:r w:rsidRPr="00402E4A">
              <w:rPr>
                <w:sz w:val="18"/>
                <w:szCs w:val="18"/>
              </w:rPr>
              <w:t>Tuition</w:t>
            </w:r>
          </w:p>
          <w:p w:rsidR="002D4BAB" w:rsidRDefault="00E24B25" w:rsidP="002D4BAB">
            <w:pPr>
              <w:jc w:val="right"/>
              <w:rPr>
                <w:sz w:val="18"/>
                <w:szCs w:val="18"/>
              </w:rPr>
            </w:pPr>
            <w:r w:rsidRPr="00402E4A">
              <w:rPr>
                <w:sz w:val="18"/>
                <w:szCs w:val="18"/>
              </w:rPr>
              <w:t>Room</w:t>
            </w:r>
            <w:r w:rsidR="002D4BAB">
              <w:rPr>
                <w:sz w:val="18"/>
                <w:szCs w:val="18"/>
              </w:rPr>
              <w:t xml:space="preserve"> and</w:t>
            </w:r>
            <w:r w:rsidRPr="00402E4A">
              <w:rPr>
                <w:sz w:val="18"/>
                <w:szCs w:val="18"/>
              </w:rPr>
              <w:t xml:space="preserve"> </w:t>
            </w:r>
            <w:r w:rsidR="00402E4A" w:rsidRPr="00402E4A">
              <w:rPr>
                <w:sz w:val="18"/>
                <w:szCs w:val="18"/>
              </w:rPr>
              <w:t>Meals</w:t>
            </w:r>
          </w:p>
          <w:p w:rsidR="002D4BAB" w:rsidRDefault="00E24B25" w:rsidP="002D4BAB">
            <w:pPr>
              <w:jc w:val="right"/>
              <w:rPr>
                <w:sz w:val="18"/>
                <w:szCs w:val="18"/>
              </w:rPr>
            </w:pPr>
            <w:r w:rsidRPr="00402E4A">
              <w:rPr>
                <w:sz w:val="18"/>
                <w:szCs w:val="18"/>
              </w:rPr>
              <w:t>Books</w:t>
            </w:r>
          </w:p>
          <w:p w:rsidR="0088088D" w:rsidRDefault="00D30BC5" w:rsidP="002D4BAB">
            <w:pPr>
              <w:jc w:val="right"/>
              <w:rPr>
                <w:sz w:val="18"/>
                <w:szCs w:val="18"/>
              </w:rPr>
            </w:pPr>
            <w:r>
              <w:rPr>
                <w:sz w:val="18"/>
                <w:szCs w:val="18"/>
              </w:rPr>
              <w:t>Trans</w:t>
            </w:r>
            <w:r w:rsidR="002D4BAB">
              <w:rPr>
                <w:sz w:val="18"/>
                <w:szCs w:val="18"/>
              </w:rPr>
              <w:t>.</w:t>
            </w:r>
            <w:r w:rsidR="00E24B25" w:rsidRPr="00402E4A">
              <w:rPr>
                <w:sz w:val="18"/>
                <w:szCs w:val="18"/>
              </w:rPr>
              <w:t xml:space="preserve"> </w:t>
            </w:r>
            <w:r w:rsidR="00402E4A" w:rsidRPr="00402E4A">
              <w:rPr>
                <w:sz w:val="18"/>
                <w:szCs w:val="18"/>
              </w:rPr>
              <w:t xml:space="preserve">&amp; </w:t>
            </w:r>
            <w:r>
              <w:rPr>
                <w:sz w:val="18"/>
                <w:szCs w:val="18"/>
              </w:rPr>
              <w:t>Misc</w:t>
            </w:r>
            <w:r w:rsidR="002D4BAB">
              <w:rPr>
                <w:sz w:val="18"/>
                <w:szCs w:val="18"/>
              </w:rPr>
              <w:t>.</w:t>
            </w:r>
            <w:r>
              <w:rPr>
                <w:sz w:val="18"/>
                <w:szCs w:val="18"/>
              </w:rPr>
              <w:t xml:space="preserve"> E</w:t>
            </w:r>
            <w:r w:rsidR="00402E4A" w:rsidRPr="00402E4A">
              <w:rPr>
                <w:sz w:val="18"/>
                <w:szCs w:val="18"/>
              </w:rPr>
              <w:t>xpenses</w:t>
            </w:r>
          </w:p>
          <w:p w:rsidR="00080733" w:rsidRDefault="00080733" w:rsidP="002D4BAB">
            <w:pPr>
              <w:jc w:val="right"/>
              <w:rPr>
                <w:sz w:val="18"/>
                <w:szCs w:val="18"/>
              </w:rPr>
            </w:pPr>
            <w:r>
              <w:rPr>
                <w:sz w:val="18"/>
                <w:szCs w:val="18"/>
              </w:rPr>
              <w:t>Loan fees</w:t>
            </w:r>
          </w:p>
          <w:p w:rsidR="002D4BAB" w:rsidRDefault="008B6F09" w:rsidP="002D4BAB">
            <w:pPr>
              <w:jc w:val="right"/>
              <w:rPr>
                <w:sz w:val="18"/>
                <w:szCs w:val="18"/>
              </w:rPr>
            </w:pPr>
            <w:r w:rsidRPr="002D4BAB">
              <w:rPr>
                <w:b/>
                <w:sz w:val="18"/>
                <w:szCs w:val="18"/>
              </w:rPr>
              <w:t>TOTAL COST</w:t>
            </w:r>
          </w:p>
          <w:p w:rsidR="002D4BAB" w:rsidRPr="002D4BAB" w:rsidRDefault="002D4BAB" w:rsidP="002D4BAB">
            <w:pPr>
              <w:jc w:val="right"/>
              <w:rPr>
                <w:b/>
                <w:sz w:val="20"/>
                <w:szCs w:val="20"/>
              </w:rPr>
            </w:pPr>
          </w:p>
        </w:tc>
        <w:tc>
          <w:tcPr>
            <w:tcW w:w="2250" w:type="dxa"/>
          </w:tcPr>
          <w:p w:rsidR="002D4BAB" w:rsidRPr="002D4BAB" w:rsidRDefault="00080733" w:rsidP="00080733">
            <w:pPr>
              <w:rPr>
                <w:b/>
                <w:sz w:val="18"/>
                <w:szCs w:val="18"/>
              </w:rPr>
            </w:pPr>
            <w:r>
              <w:rPr>
                <w:b/>
                <w:sz w:val="18"/>
                <w:szCs w:val="18"/>
              </w:rPr>
              <w:t xml:space="preserve">             </w:t>
            </w:r>
            <w:r w:rsidR="002D4BAB">
              <w:rPr>
                <w:b/>
                <w:sz w:val="18"/>
                <w:szCs w:val="18"/>
              </w:rPr>
              <w:t>$</w:t>
            </w:r>
            <w:r w:rsidR="002D4BAB" w:rsidRPr="002D4BAB">
              <w:rPr>
                <w:b/>
                <w:sz w:val="18"/>
                <w:szCs w:val="18"/>
              </w:rPr>
              <w:t>23</w:t>
            </w:r>
            <w:r w:rsidR="002D4BAB">
              <w:rPr>
                <w:b/>
                <w:sz w:val="18"/>
                <w:szCs w:val="18"/>
              </w:rPr>
              <w:t>,</w:t>
            </w:r>
            <w:r>
              <w:rPr>
                <w:b/>
                <w:sz w:val="18"/>
                <w:szCs w:val="18"/>
              </w:rPr>
              <w:t>700</w:t>
            </w:r>
          </w:p>
          <w:p w:rsidR="002D4BAB" w:rsidRPr="002D4BAB" w:rsidRDefault="002D4BAB" w:rsidP="002D4BAB">
            <w:pPr>
              <w:jc w:val="center"/>
              <w:rPr>
                <w:b/>
                <w:sz w:val="18"/>
                <w:szCs w:val="18"/>
              </w:rPr>
            </w:pPr>
            <w:r>
              <w:rPr>
                <w:b/>
                <w:sz w:val="18"/>
                <w:szCs w:val="18"/>
              </w:rPr>
              <w:t>$</w:t>
            </w:r>
            <w:r w:rsidRPr="002D4BAB">
              <w:rPr>
                <w:b/>
                <w:sz w:val="18"/>
                <w:szCs w:val="18"/>
              </w:rPr>
              <w:t>8</w:t>
            </w:r>
            <w:r>
              <w:rPr>
                <w:b/>
                <w:sz w:val="18"/>
                <w:szCs w:val="18"/>
              </w:rPr>
              <w:t>,</w:t>
            </w:r>
            <w:r w:rsidR="00080733">
              <w:rPr>
                <w:b/>
                <w:sz w:val="18"/>
                <w:szCs w:val="18"/>
              </w:rPr>
              <w:t>7</w:t>
            </w:r>
            <w:r w:rsidRPr="002D4BAB">
              <w:rPr>
                <w:b/>
                <w:sz w:val="18"/>
                <w:szCs w:val="18"/>
              </w:rPr>
              <w:t>00</w:t>
            </w:r>
          </w:p>
          <w:p w:rsidR="002D4BAB" w:rsidRPr="002D4BAB" w:rsidRDefault="002D4BAB" w:rsidP="002D4BAB">
            <w:pPr>
              <w:jc w:val="center"/>
              <w:rPr>
                <w:b/>
                <w:sz w:val="18"/>
                <w:szCs w:val="18"/>
              </w:rPr>
            </w:pPr>
            <w:r>
              <w:rPr>
                <w:b/>
                <w:sz w:val="18"/>
                <w:szCs w:val="18"/>
              </w:rPr>
              <w:t>$</w:t>
            </w:r>
            <w:r w:rsidR="00080733">
              <w:rPr>
                <w:b/>
                <w:sz w:val="18"/>
                <w:szCs w:val="18"/>
              </w:rPr>
              <w:t>2</w:t>
            </w:r>
            <w:r>
              <w:rPr>
                <w:b/>
                <w:sz w:val="18"/>
                <w:szCs w:val="18"/>
              </w:rPr>
              <w:t>,</w:t>
            </w:r>
            <w:r w:rsidR="00DD37FF">
              <w:rPr>
                <w:b/>
                <w:sz w:val="18"/>
                <w:szCs w:val="18"/>
              </w:rPr>
              <w:t>040</w:t>
            </w:r>
          </w:p>
          <w:p w:rsidR="002D4BAB" w:rsidRDefault="00080733" w:rsidP="002D4BAB">
            <w:pPr>
              <w:jc w:val="center"/>
              <w:rPr>
                <w:b/>
                <w:sz w:val="18"/>
                <w:szCs w:val="18"/>
              </w:rPr>
            </w:pPr>
            <w:r>
              <w:rPr>
                <w:b/>
                <w:sz w:val="18"/>
                <w:szCs w:val="18"/>
              </w:rPr>
              <w:t>$4</w:t>
            </w:r>
            <w:r w:rsidR="002D4BAB" w:rsidRPr="002D4BAB">
              <w:rPr>
                <w:b/>
                <w:sz w:val="18"/>
                <w:szCs w:val="18"/>
              </w:rPr>
              <w:t>,</w:t>
            </w:r>
            <w:r w:rsidR="00DD37FF">
              <w:rPr>
                <w:b/>
                <w:sz w:val="18"/>
                <w:szCs w:val="18"/>
              </w:rPr>
              <w:t>220</w:t>
            </w:r>
          </w:p>
          <w:p w:rsidR="002D4BAB" w:rsidRDefault="00823870" w:rsidP="002D4BAB">
            <w:pPr>
              <w:jc w:val="center"/>
              <w:rPr>
                <w:b/>
                <w:sz w:val="18"/>
                <w:szCs w:val="18"/>
              </w:rPr>
            </w:pPr>
            <w:r>
              <w:rPr>
                <w:b/>
                <w:sz w:val="18"/>
                <w:szCs w:val="18"/>
              </w:rPr>
              <w:t xml:space="preserve">   $</w:t>
            </w:r>
            <w:r w:rsidR="00DD37FF">
              <w:rPr>
                <w:b/>
                <w:sz w:val="18"/>
                <w:szCs w:val="18"/>
              </w:rPr>
              <w:t>400</w:t>
            </w:r>
          </w:p>
          <w:p w:rsidR="002D4BAB" w:rsidRPr="002D4BAB" w:rsidRDefault="00080733" w:rsidP="00DD37FF">
            <w:pPr>
              <w:rPr>
                <w:b/>
                <w:sz w:val="18"/>
                <w:szCs w:val="18"/>
              </w:rPr>
            </w:pPr>
            <w:r>
              <w:rPr>
                <w:b/>
                <w:sz w:val="18"/>
                <w:szCs w:val="18"/>
              </w:rPr>
              <w:t xml:space="preserve">             </w:t>
            </w:r>
            <w:r w:rsidR="002D4BAB">
              <w:rPr>
                <w:b/>
                <w:sz w:val="18"/>
                <w:szCs w:val="18"/>
              </w:rPr>
              <w:t>$3</w:t>
            </w:r>
            <w:r w:rsidR="00DD37FF">
              <w:rPr>
                <w:b/>
                <w:sz w:val="18"/>
                <w:szCs w:val="18"/>
              </w:rPr>
              <w:t>9</w:t>
            </w:r>
            <w:r w:rsidR="002D4BAB">
              <w:rPr>
                <w:b/>
                <w:sz w:val="18"/>
                <w:szCs w:val="18"/>
              </w:rPr>
              <w:t>,</w:t>
            </w:r>
            <w:r w:rsidR="00DD37FF">
              <w:rPr>
                <w:b/>
                <w:sz w:val="18"/>
                <w:szCs w:val="18"/>
              </w:rPr>
              <w:t>060</w:t>
            </w:r>
          </w:p>
        </w:tc>
        <w:tc>
          <w:tcPr>
            <w:tcW w:w="2160" w:type="dxa"/>
            <w:shd w:val="clear" w:color="auto" w:fill="F2F2F2" w:themeFill="background1" w:themeFillShade="F2"/>
          </w:tcPr>
          <w:p w:rsidR="002D4BAB" w:rsidRDefault="00CE1864" w:rsidP="002D4BAB">
            <w:pPr>
              <w:jc w:val="center"/>
              <w:rPr>
                <w:b/>
                <w:sz w:val="18"/>
                <w:szCs w:val="18"/>
              </w:rPr>
            </w:pPr>
            <w:r>
              <w:rPr>
                <w:b/>
                <w:sz w:val="18"/>
                <w:szCs w:val="18"/>
              </w:rPr>
              <w:t>$23,700</w:t>
            </w:r>
          </w:p>
          <w:p w:rsidR="002D4BAB" w:rsidRDefault="002D4BAB" w:rsidP="002D4BAB">
            <w:pPr>
              <w:jc w:val="center"/>
              <w:rPr>
                <w:b/>
                <w:sz w:val="18"/>
                <w:szCs w:val="18"/>
              </w:rPr>
            </w:pPr>
          </w:p>
          <w:p w:rsidR="004A71E1" w:rsidRDefault="004A71E1" w:rsidP="002D4BAB">
            <w:pPr>
              <w:jc w:val="center"/>
              <w:rPr>
                <w:b/>
                <w:sz w:val="18"/>
                <w:szCs w:val="18"/>
              </w:rPr>
            </w:pPr>
          </w:p>
          <w:p w:rsidR="002D4BAB" w:rsidRDefault="002D4BAB" w:rsidP="002D4BAB">
            <w:pPr>
              <w:jc w:val="center"/>
              <w:rPr>
                <w:b/>
                <w:sz w:val="18"/>
                <w:szCs w:val="18"/>
              </w:rPr>
            </w:pPr>
          </w:p>
          <w:p w:rsidR="002D4BAB" w:rsidRDefault="002D4BAB" w:rsidP="00080733">
            <w:pPr>
              <w:jc w:val="center"/>
              <w:rPr>
                <w:b/>
                <w:sz w:val="18"/>
                <w:szCs w:val="18"/>
              </w:rPr>
            </w:pPr>
          </w:p>
          <w:p w:rsidR="00CE1864" w:rsidRPr="002D4BAB" w:rsidRDefault="00CE1864" w:rsidP="00080733">
            <w:pPr>
              <w:jc w:val="center"/>
              <w:rPr>
                <w:b/>
                <w:sz w:val="18"/>
                <w:szCs w:val="18"/>
              </w:rPr>
            </w:pPr>
            <w:r>
              <w:rPr>
                <w:b/>
                <w:sz w:val="18"/>
                <w:szCs w:val="18"/>
              </w:rPr>
              <w:t>$23,700</w:t>
            </w:r>
          </w:p>
        </w:tc>
        <w:tc>
          <w:tcPr>
            <w:tcW w:w="1530" w:type="dxa"/>
          </w:tcPr>
          <w:p w:rsidR="00CE1864" w:rsidRPr="002D4BAB" w:rsidRDefault="00CE1864" w:rsidP="00CE1864">
            <w:pPr>
              <w:jc w:val="center"/>
              <w:rPr>
                <w:b/>
                <w:sz w:val="18"/>
                <w:szCs w:val="18"/>
              </w:rPr>
            </w:pPr>
          </w:p>
        </w:tc>
        <w:tc>
          <w:tcPr>
            <w:tcW w:w="1620" w:type="dxa"/>
            <w:shd w:val="clear" w:color="auto" w:fill="F2F2F2" w:themeFill="background1" w:themeFillShade="F2"/>
          </w:tcPr>
          <w:p w:rsidR="00E24B25" w:rsidRPr="002D4BAB" w:rsidRDefault="00E24B25" w:rsidP="00CE1864">
            <w:pPr>
              <w:jc w:val="center"/>
              <w:rPr>
                <w:b/>
                <w:sz w:val="18"/>
                <w:szCs w:val="18"/>
              </w:rPr>
            </w:pPr>
          </w:p>
        </w:tc>
      </w:tr>
      <w:tr w:rsidR="00E24B25" w:rsidTr="000479DE">
        <w:trPr>
          <w:trHeight w:val="629"/>
        </w:trPr>
        <w:tc>
          <w:tcPr>
            <w:tcW w:w="2340" w:type="dxa"/>
            <w:shd w:val="clear" w:color="auto" w:fill="F2F2F2" w:themeFill="background1" w:themeFillShade="F2"/>
          </w:tcPr>
          <w:p w:rsidR="00E24B25" w:rsidRDefault="00E24B25" w:rsidP="0088088D">
            <w:pPr>
              <w:jc w:val="center"/>
              <w:rPr>
                <w:sz w:val="20"/>
                <w:szCs w:val="20"/>
              </w:rPr>
            </w:pPr>
            <w:r w:rsidRPr="00E24B25">
              <w:rPr>
                <w:sz w:val="20"/>
                <w:szCs w:val="20"/>
              </w:rPr>
              <w:t xml:space="preserve">Total </w:t>
            </w:r>
            <w:r>
              <w:rPr>
                <w:sz w:val="20"/>
                <w:szCs w:val="20"/>
              </w:rPr>
              <w:t>Gift Aid</w:t>
            </w:r>
            <w:r w:rsidR="0088088D">
              <w:rPr>
                <w:sz w:val="20"/>
                <w:szCs w:val="20"/>
              </w:rPr>
              <w:t>:</w:t>
            </w:r>
          </w:p>
          <w:p w:rsidR="00E24B25" w:rsidRPr="00E24B25" w:rsidRDefault="00E24B25" w:rsidP="0088088D">
            <w:pPr>
              <w:jc w:val="center"/>
              <w:rPr>
                <w:sz w:val="20"/>
                <w:szCs w:val="20"/>
              </w:rPr>
            </w:pPr>
            <w:r w:rsidRPr="00E24B25">
              <w:rPr>
                <w:b/>
                <w:sz w:val="16"/>
                <w:szCs w:val="16"/>
              </w:rPr>
              <w:t>(found on award letter)</w:t>
            </w:r>
          </w:p>
        </w:tc>
        <w:tc>
          <w:tcPr>
            <w:tcW w:w="2250" w:type="dxa"/>
          </w:tcPr>
          <w:p w:rsidR="00E24B25" w:rsidRDefault="00E24B25" w:rsidP="0077093F">
            <w:pPr>
              <w:jc w:val="center"/>
            </w:pPr>
          </w:p>
        </w:tc>
        <w:tc>
          <w:tcPr>
            <w:tcW w:w="2160" w:type="dxa"/>
            <w:shd w:val="clear" w:color="auto" w:fill="F2F2F2" w:themeFill="background1" w:themeFillShade="F2"/>
          </w:tcPr>
          <w:p w:rsidR="00E24B25" w:rsidRDefault="00E24B25" w:rsidP="0077093F">
            <w:pPr>
              <w:jc w:val="center"/>
            </w:pPr>
          </w:p>
        </w:tc>
        <w:tc>
          <w:tcPr>
            <w:tcW w:w="1530" w:type="dxa"/>
          </w:tcPr>
          <w:p w:rsidR="00E24B25" w:rsidRDefault="00E24B25" w:rsidP="0077093F">
            <w:pPr>
              <w:jc w:val="center"/>
            </w:pPr>
          </w:p>
        </w:tc>
        <w:tc>
          <w:tcPr>
            <w:tcW w:w="1620" w:type="dxa"/>
            <w:shd w:val="clear" w:color="auto" w:fill="F2F2F2" w:themeFill="background1" w:themeFillShade="F2"/>
          </w:tcPr>
          <w:p w:rsidR="00E24B25" w:rsidRDefault="00E24B25" w:rsidP="0077093F">
            <w:pPr>
              <w:jc w:val="center"/>
            </w:pPr>
          </w:p>
        </w:tc>
      </w:tr>
      <w:tr w:rsidR="00E24B25" w:rsidTr="000479DE">
        <w:trPr>
          <w:trHeight w:val="593"/>
        </w:trPr>
        <w:tc>
          <w:tcPr>
            <w:tcW w:w="2340" w:type="dxa"/>
            <w:shd w:val="clear" w:color="auto" w:fill="F2F2F2" w:themeFill="background1" w:themeFillShade="F2"/>
          </w:tcPr>
          <w:p w:rsidR="00E24B25" w:rsidRDefault="00E24B25" w:rsidP="0088088D">
            <w:pPr>
              <w:jc w:val="center"/>
              <w:rPr>
                <w:sz w:val="20"/>
                <w:szCs w:val="20"/>
              </w:rPr>
            </w:pPr>
            <w:r w:rsidRPr="00E24B25">
              <w:rPr>
                <w:sz w:val="20"/>
                <w:szCs w:val="20"/>
              </w:rPr>
              <w:t xml:space="preserve">Total </w:t>
            </w:r>
            <w:r>
              <w:rPr>
                <w:sz w:val="20"/>
                <w:szCs w:val="20"/>
              </w:rPr>
              <w:t>Self Help Aid</w:t>
            </w:r>
            <w:r w:rsidR="0088088D">
              <w:rPr>
                <w:sz w:val="20"/>
                <w:szCs w:val="20"/>
              </w:rPr>
              <w:t>:</w:t>
            </w:r>
          </w:p>
          <w:p w:rsidR="00E24B25" w:rsidRPr="00E24B25" w:rsidRDefault="00E24B25" w:rsidP="0088088D">
            <w:pPr>
              <w:jc w:val="center"/>
              <w:rPr>
                <w:sz w:val="20"/>
                <w:szCs w:val="20"/>
              </w:rPr>
            </w:pPr>
            <w:r w:rsidRPr="00E24B25">
              <w:rPr>
                <w:b/>
                <w:sz w:val="16"/>
                <w:szCs w:val="16"/>
              </w:rPr>
              <w:t>(found on award letter)</w:t>
            </w:r>
          </w:p>
        </w:tc>
        <w:tc>
          <w:tcPr>
            <w:tcW w:w="2250" w:type="dxa"/>
          </w:tcPr>
          <w:p w:rsidR="00E24B25" w:rsidRDefault="00E24B25" w:rsidP="0077093F">
            <w:pPr>
              <w:jc w:val="center"/>
            </w:pPr>
          </w:p>
        </w:tc>
        <w:tc>
          <w:tcPr>
            <w:tcW w:w="2160" w:type="dxa"/>
            <w:shd w:val="clear" w:color="auto" w:fill="F2F2F2" w:themeFill="background1" w:themeFillShade="F2"/>
          </w:tcPr>
          <w:p w:rsidR="00E24B25" w:rsidRDefault="00E24B25" w:rsidP="0077093F">
            <w:pPr>
              <w:jc w:val="center"/>
            </w:pPr>
          </w:p>
        </w:tc>
        <w:tc>
          <w:tcPr>
            <w:tcW w:w="1530" w:type="dxa"/>
          </w:tcPr>
          <w:p w:rsidR="00E24B25" w:rsidRDefault="00E24B25" w:rsidP="0077093F">
            <w:pPr>
              <w:jc w:val="center"/>
            </w:pPr>
          </w:p>
        </w:tc>
        <w:tc>
          <w:tcPr>
            <w:tcW w:w="1620" w:type="dxa"/>
            <w:shd w:val="clear" w:color="auto" w:fill="F2F2F2" w:themeFill="background1" w:themeFillShade="F2"/>
          </w:tcPr>
          <w:p w:rsidR="00E24B25" w:rsidRDefault="00E24B25" w:rsidP="0077093F">
            <w:pPr>
              <w:jc w:val="center"/>
            </w:pPr>
          </w:p>
        </w:tc>
      </w:tr>
      <w:tr w:rsidR="00E24B25" w:rsidTr="000479DE">
        <w:trPr>
          <w:trHeight w:val="611"/>
        </w:trPr>
        <w:tc>
          <w:tcPr>
            <w:tcW w:w="2340" w:type="dxa"/>
            <w:shd w:val="clear" w:color="auto" w:fill="F2F2F2" w:themeFill="background1" w:themeFillShade="F2"/>
          </w:tcPr>
          <w:p w:rsidR="00E24B25" w:rsidRDefault="00E24B25" w:rsidP="0088088D">
            <w:pPr>
              <w:jc w:val="center"/>
              <w:rPr>
                <w:sz w:val="20"/>
                <w:szCs w:val="20"/>
              </w:rPr>
            </w:pPr>
            <w:r w:rsidRPr="00E24B25">
              <w:rPr>
                <w:sz w:val="20"/>
                <w:szCs w:val="20"/>
              </w:rPr>
              <w:t xml:space="preserve">Total </w:t>
            </w:r>
            <w:r>
              <w:rPr>
                <w:sz w:val="20"/>
                <w:szCs w:val="20"/>
              </w:rPr>
              <w:t>Other Aid</w:t>
            </w:r>
            <w:r w:rsidR="0088088D">
              <w:rPr>
                <w:sz w:val="20"/>
                <w:szCs w:val="20"/>
              </w:rPr>
              <w:t>:</w:t>
            </w:r>
          </w:p>
          <w:p w:rsidR="00E24B25" w:rsidRPr="00E24B25" w:rsidRDefault="00E24B25" w:rsidP="0088088D">
            <w:pPr>
              <w:jc w:val="center"/>
              <w:rPr>
                <w:sz w:val="20"/>
                <w:szCs w:val="20"/>
              </w:rPr>
            </w:pPr>
            <w:r w:rsidRPr="00E24B25">
              <w:rPr>
                <w:b/>
                <w:sz w:val="16"/>
                <w:szCs w:val="16"/>
              </w:rPr>
              <w:t>(found on award letter)</w:t>
            </w:r>
          </w:p>
        </w:tc>
        <w:tc>
          <w:tcPr>
            <w:tcW w:w="2250" w:type="dxa"/>
          </w:tcPr>
          <w:p w:rsidR="00E24B25" w:rsidRDefault="00E24B25" w:rsidP="0077093F">
            <w:pPr>
              <w:jc w:val="center"/>
            </w:pPr>
          </w:p>
        </w:tc>
        <w:tc>
          <w:tcPr>
            <w:tcW w:w="2160" w:type="dxa"/>
            <w:shd w:val="clear" w:color="auto" w:fill="F2F2F2" w:themeFill="background1" w:themeFillShade="F2"/>
          </w:tcPr>
          <w:p w:rsidR="00E24B25" w:rsidRDefault="00E24B25" w:rsidP="0077093F">
            <w:pPr>
              <w:jc w:val="center"/>
            </w:pPr>
          </w:p>
        </w:tc>
        <w:tc>
          <w:tcPr>
            <w:tcW w:w="1530" w:type="dxa"/>
          </w:tcPr>
          <w:p w:rsidR="00E24B25" w:rsidRDefault="00E24B25" w:rsidP="0077093F">
            <w:pPr>
              <w:jc w:val="center"/>
            </w:pPr>
          </w:p>
        </w:tc>
        <w:tc>
          <w:tcPr>
            <w:tcW w:w="1620" w:type="dxa"/>
            <w:shd w:val="clear" w:color="auto" w:fill="F2F2F2" w:themeFill="background1" w:themeFillShade="F2"/>
          </w:tcPr>
          <w:p w:rsidR="00E24B25" w:rsidRDefault="00E24B25" w:rsidP="0077093F">
            <w:pPr>
              <w:jc w:val="center"/>
            </w:pPr>
          </w:p>
        </w:tc>
      </w:tr>
    </w:tbl>
    <w:p w:rsidR="00384DD4" w:rsidRDefault="00384DD4" w:rsidP="00384DD4">
      <w:pPr>
        <w:widowControl w:val="0"/>
        <w:spacing w:after="0" w:line="240" w:lineRule="auto"/>
        <w:rPr>
          <w:rFonts w:ascii="Century Gothic" w:hAnsi="Century Gothic"/>
          <w:b/>
          <w:i/>
          <w:sz w:val="16"/>
          <w:szCs w:val="16"/>
          <w:highlight w:val="yellow"/>
        </w:rPr>
      </w:pPr>
    </w:p>
    <w:p w:rsidR="000479DE" w:rsidRPr="00384DD4" w:rsidRDefault="000479DE" w:rsidP="000479DE">
      <w:pPr>
        <w:widowControl w:val="0"/>
        <w:spacing w:line="240" w:lineRule="auto"/>
        <w:rPr>
          <w:rFonts w:ascii="Century Gothic" w:hAnsi="Century Gothic"/>
          <w:b/>
          <w:bCs/>
          <w:i/>
          <w:color w:val="CC6600"/>
          <w:sz w:val="20"/>
          <w:szCs w:val="20"/>
        </w:rPr>
      </w:pPr>
      <w:r w:rsidRPr="00384DD4">
        <w:rPr>
          <w:rFonts w:ascii="Century Gothic" w:hAnsi="Century Gothic"/>
          <w:b/>
          <w:i/>
          <w:sz w:val="20"/>
          <w:szCs w:val="20"/>
          <w:highlight w:val="yellow"/>
        </w:rPr>
        <w:t>Please Note:  All remaining balances are required to be paid in full at the end of each semester</w:t>
      </w:r>
    </w:p>
    <w:p w:rsidR="000479DE" w:rsidRDefault="00D30BC5" w:rsidP="00AA590C">
      <w:pPr>
        <w:spacing w:line="240" w:lineRule="auto"/>
        <w:rPr>
          <w:rFonts w:ascii="Century Gothic" w:hAnsi="Century Gothic"/>
          <w:sz w:val="18"/>
          <w:szCs w:val="18"/>
        </w:rPr>
      </w:pPr>
      <w:r w:rsidRPr="00E02A3F">
        <w:rPr>
          <w:rFonts w:ascii="Century Gothic" w:hAnsi="Century Gothic"/>
          <w:b/>
          <w:bCs/>
          <w:color w:val="EA8B00"/>
          <w:sz w:val="20"/>
          <w:szCs w:val="20"/>
        </w:rPr>
        <w:lastRenderedPageBreak/>
        <w:t>What financing options are available?</w:t>
      </w:r>
      <w:r>
        <w:rPr>
          <w:rFonts w:ascii="Century Gothic" w:hAnsi="Century Gothic"/>
          <w:b/>
          <w:bCs/>
          <w:color w:val="CC6600"/>
        </w:rPr>
        <w:t xml:space="preserve"> </w:t>
      </w:r>
      <w:r>
        <w:rPr>
          <w:rFonts w:ascii="Century Gothic" w:hAnsi="Century Gothic"/>
          <w:sz w:val="18"/>
          <w:szCs w:val="18"/>
        </w:rPr>
        <w:t>You may wish to utilize the Federal Parent Loan (PLUS)</w:t>
      </w:r>
      <w:r w:rsidR="000479DE">
        <w:rPr>
          <w:rFonts w:ascii="Century Gothic" w:hAnsi="Century Gothic"/>
          <w:sz w:val="18"/>
          <w:szCs w:val="18"/>
        </w:rPr>
        <w:t xml:space="preserve">, </w:t>
      </w:r>
      <w:r>
        <w:rPr>
          <w:rFonts w:ascii="Century Gothic" w:hAnsi="Century Gothic"/>
          <w:sz w:val="18"/>
          <w:szCs w:val="18"/>
        </w:rPr>
        <w:t>the Tusculum College</w:t>
      </w:r>
      <w:r w:rsidR="000479DE">
        <w:rPr>
          <w:rFonts w:ascii="Century Gothic" w:hAnsi="Century Gothic"/>
          <w:sz w:val="18"/>
          <w:szCs w:val="18"/>
        </w:rPr>
        <w:t xml:space="preserve"> Monthly</w:t>
      </w:r>
      <w:r>
        <w:rPr>
          <w:rFonts w:ascii="Century Gothic" w:hAnsi="Century Gothic"/>
          <w:sz w:val="18"/>
          <w:szCs w:val="18"/>
        </w:rPr>
        <w:t xml:space="preserve"> Tuition Pay</w:t>
      </w:r>
      <w:r w:rsidR="000479DE">
        <w:rPr>
          <w:rFonts w:ascii="Century Gothic" w:hAnsi="Century Gothic"/>
          <w:sz w:val="18"/>
          <w:szCs w:val="18"/>
        </w:rPr>
        <w:t>ment</w:t>
      </w:r>
      <w:r>
        <w:rPr>
          <w:rFonts w:ascii="Century Gothic" w:hAnsi="Century Gothic"/>
          <w:sz w:val="18"/>
          <w:szCs w:val="18"/>
        </w:rPr>
        <w:t xml:space="preserve"> Plan</w:t>
      </w:r>
      <w:r w:rsidR="000479DE">
        <w:rPr>
          <w:rFonts w:ascii="Century Gothic" w:hAnsi="Century Gothic"/>
          <w:sz w:val="18"/>
          <w:szCs w:val="18"/>
        </w:rPr>
        <w:t>, or an alternative credit based loan</w:t>
      </w:r>
      <w:r>
        <w:rPr>
          <w:rFonts w:ascii="Century Gothic" w:hAnsi="Century Gothic"/>
          <w:sz w:val="18"/>
          <w:szCs w:val="18"/>
        </w:rPr>
        <w:t>.  Work-Study funds are not applied to your student account upfront.  If you have been awarded work-study you may designate the monthly earnings as payments to your student account.</w:t>
      </w:r>
      <w:r w:rsidR="000479DE">
        <w:rPr>
          <w:rFonts w:ascii="Century Gothic" w:hAnsi="Century Gothic"/>
          <w:sz w:val="18"/>
          <w:szCs w:val="18"/>
        </w:rPr>
        <w:t xml:space="preserve"> </w:t>
      </w:r>
    </w:p>
    <w:p w:rsidR="00FA10F9" w:rsidRPr="00FA10F9" w:rsidRDefault="00FA10F9" w:rsidP="00FA10F9">
      <w:pPr>
        <w:widowControl w:val="0"/>
        <w:spacing w:line="240" w:lineRule="auto"/>
        <w:rPr>
          <w:rFonts w:ascii="Century Gothic" w:hAnsi="Century Gothic"/>
          <w:b/>
          <w:bCs/>
          <w:sz w:val="18"/>
          <w:szCs w:val="18"/>
        </w:rPr>
      </w:pPr>
      <w:r>
        <w:rPr>
          <w:rFonts w:ascii="Century Gothic" w:hAnsi="Century Gothic"/>
          <w:b/>
          <w:bCs/>
          <w:sz w:val="20"/>
          <w:szCs w:val="20"/>
          <w:u w:val="single"/>
        </w:rPr>
        <w:t>Information for Veterans –</w:t>
      </w:r>
      <w:r>
        <w:rPr>
          <w:rFonts w:ascii="Century Gothic" w:hAnsi="Century Gothic"/>
          <w:b/>
          <w:bCs/>
          <w:sz w:val="20"/>
          <w:szCs w:val="20"/>
        </w:rPr>
        <w:t xml:space="preserve"> </w:t>
      </w:r>
      <w:r w:rsidRPr="00FA10F9">
        <w:rPr>
          <w:rFonts w:ascii="Century Gothic" w:hAnsi="Century Gothic"/>
          <w:bCs/>
          <w:sz w:val="18"/>
          <w:szCs w:val="18"/>
        </w:rPr>
        <w:t xml:space="preserve">If you or your family members are eligible for Veteran Benefits please make sure to check the Tusculum College </w:t>
      </w:r>
      <w:r w:rsidR="00AD0140">
        <w:rPr>
          <w:rFonts w:ascii="Century Gothic" w:hAnsi="Century Gothic"/>
          <w:bCs/>
          <w:sz w:val="18"/>
          <w:szCs w:val="18"/>
        </w:rPr>
        <w:t xml:space="preserve">Military Service Page at </w:t>
      </w:r>
      <w:hyperlink r:id="rId6" w:history="1">
        <w:r w:rsidR="00AD0140" w:rsidRPr="00AD0140">
          <w:rPr>
            <w:b/>
            <w:color w:val="EA8B00"/>
            <w:sz w:val="18"/>
            <w:szCs w:val="18"/>
          </w:rPr>
          <w:t>http://web</w:t>
        </w:r>
        <w:r w:rsidR="00AD0140" w:rsidRPr="00AD0140">
          <w:rPr>
            <w:b/>
            <w:color w:val="EA8B00"/>
            <w:sz w:val="18"/>
            <w:szCs w:val="18"/>
          </w:rPr>
          <w:t>.</w:t>
        </w:r>
        <w:r w:rsidR="00AD0140" w:rsidRPr="00AD0140">
          <w:rPr>
            <w:b/>
            <w:color w:val="EA8B00"/>
            <w:sz w:val="18"/>
            <w:szCs w:val="18"/>
          </w:rPr>
          <w:t>tu</w:t>
        </w:r>
        <w:r w:rsidR="00AD0140" w:rsidRPr="00AD0140">
          <w:rPr>
            <w:b/>
            <w:color w:val="EA8B00"/>
            <w:sz w:val="18"/>
            <w:szCs w:val="18"/>
          </w:rPr>
          <w:t>s</w:t>
        </w:r>
        <w:r w:rsidR="00AD0140" w:rsidRPr="00AD0140">
          <w:rPr>
            <w:b/>
            <w:color w:val="EA8B00"/>
            <w:sz w:val="18"/>
            <w:szCs w:val="18"/>
          </w:rPr>
          <w:t>culum.edu/military/information-for-veterans</w:t>
        </w:r>
      </w:hyperlink>
      <w:r w:rsidR="00AD0140">
        <w:rPr>
          <w:rFonts w:ascii="Century Gothic" w:hAnsi="Century Gothic"/>
          <w:b/>
          <w:bCs/>
          <w:color w:val="EA8B00"/>
          <w:sz w:val="18"/>
          <w:szCs w:val="18"/>
        </w:rPr>
        <w:t>/</w:t>
      </w:r>
      <w:r w:rsidR="00AD0140" w:rsidRPr="00AD0140">
        <w:rPr>
          <w:rFonts w:ascii="Century Gothic" w:hAnsi="Century Gothic"/>
          <w:b/>
          <w:bCs/>
          <w:color w:val="EA8B00"/>
          <w:sz w:val="18"/>
          <w:szCs w:val="18"/>
        </w:rPr>
        <w:t xml:space="preserve">. </w:t>
      </w:r>
      <w:r w:rsidRPr="00AD0140">
        <w:rPr>
          <w:rFonts w:ascii="Century Gothic" w:hAnsi="Century Gothic"/>
          <w:b/>
          <w:bCs/>
          <w:color w:val="EA8B00"/>
          <w:sz w:val="20"/>
          <w:szCs w:val="20"/>
        </w:rPr>
        <w:t xml:space="preserve"> </w:t>
      </w:r>
      <w:r w:rsidRPr="00FA10F9">
        <w:rPr>
          <w:rFonts w:ascii="Century Gothic" w:hAnsi="Century Gothic"/>
          <w:bCs/>
          <w:sz w:val="18"/>
          <w:szCs w:val="18"/>
        </w:rPr>
        <w:t xml:space="preserve">Tusculum </w:t>
      </w:r>
      <w:r w:rsidR="00AD0140">
        <w:rPr>
          <w:sz w:val="18"/>
          <w:szCs w:val="18"/>
        </w:rPr>
        <w:t>participates</w:t>
      </w:r>
      <w:r w:rsidRPr="00FA10F9">
        <w:rPr>
          <w:sz w:val="18"/>
          <w:szCs w:val="18"/>
        </w:rPr>
        <w:t xml:space="preserve"> in the Principles of Excellence Executive Order 13607 (signed April 27, 2012 by the President of the United States) to provide meaningful information to prospective and current military associated students about the financial cost and quality of the institution.</w:t>
      </w:r>
    </w:p>
    <w:p w:rsidR="000479DE" w:rsidRPr="000479DE" w:rsidRDefault="00F749EB" w:rsidP="00AA590C">
      <w:pPr>
        <w:widowControl w:val="0"/>
        <w:spacing w:line="240" w:lineRule="auto"/>
        <w:rPr>
          <w:rFonts w:ascii="Century Gothic" w:hAnsi="Century Gothic"/>
          <w:sz w:val="18"/>
          <w:szCs w:val="18"/>
        </w:rPr>
      </w:pPr>
      <w:r w:rsidRPr="000479DE">
        <w:rPr>
          <w:rFonts w:ascii="Century Gothic" w:hAnsi="Century Gothic"/>
          <w:b/>
          <w:sz w:val="20"/>
          <w:szCs w:val="20"/>
          <w:u w:val="single"/>
        </w:rPr>
        <w:t>Work-Study</w:t>
      </w:r>
      <w:r w:rsidR="00FF7FD4" w:rsidRPr="000479DE">
        <w:rPr>
          <w:rFonts w:ascii="Century Gothic" w:hAnsi="Century Gothic"/>
          <w:b/>
          <w:sz w:val="20"/>
          <w:szCs w:val="20"/>
        </w:rPr>
        <w:t xml:space="preserve"> –</w:t>
      </w:r>
      <w:r w:rsidR="00FF7FD4">
        <w:t xml:space="preserve"> </w:t>
      </w:r>
      <w:r w:rsidR="00FF7FD4" w:rsidRPr="000479DE">
        <w:rPr>
          <w:rFonts w:ascii="Century Gothic" w:hAnsi="Century Gothic"/>
          <w:sz w:val="18"/>
          <w:szCs w:val="18"/>
        </w:rPr>
        <w:t>Students are awarded Work-Study based on their</w:t>
      </w:r>
      <w:r w:rsidR="0088088D" w:rsidRPr="000479DE">
        <w:rPr>
          <w:rFonts w:ascii="Century Gothic" w:hAnsi="Century Gothic"/>
          <w:sz w:val="18"/>
          <w:szCs w:val="18"/>
        </w:rPr>
        <w:t xml:space="preserve"> </w:t>
      </w:r>
      <w:r w:rsidR="003D23B8" w:rsidRPr="000479DE">
        <w:rPr>
          <w:rFonts w:ascii="Century Gothic" w:hAnsi="Century Gothic"/>
          <w:sz w:val="18"/>
          <w:szCs w:val="18"/>
        </w:rPr>
        <w:t xml:space="preserve">Federal Un-Met </w:t>
      </w:r>
      <w:r w:rsidR="00FF7FD4" w:rsidRPr="000479DE">
        <w:rPr>
          <w:rFonts w:ascii="Century Gothic" w:hAnsi="Century Gothic"/>
          <w:sz w:val="18"/>
          <w:szCs w:val="18"/>
        </w:rPr>
        <w:t>Need and</w:t>
      </w:r>
      <w:r w:rsidR="0088088D" w:rsidRPr="000479DE">
        <w:rPr>
          <w:rFonts w:ascii="Century Gothic" w:hAnsi="Century Gothic"/>
          <w:sz w:val="18"/>
          <w:szCs w:val="18"/>
        </w:rPr>
        <w:t xml:space="preserve">/or Institutional Unmet Direct Costs, as well as, </w:t>
      </w:r>
      <w:r w:rsidR="00FF7FD4" w:rsidRPr="000479DE">
        <w:rPr>
          <w:rFonts w:ascii="Century Gothic" w:hAnsi="Century Gothic"/>
          <w:sz w:val="18"/>
          <w:szCs w:val="18"/>
        </w:rPr>
        <w:t>other eligibility factors</w:t>
      </w:r>
      <w:r w:rsidR="0088088D" w:rsidRPr="000479DE">
        <w:rPr>
          <w:rFonts w:ascii="Century Gothic" w:hAnsi="Century Gothic"/>
          <w:sz w:val="18"/>
          <w:szCs w:val="18"/>
        </w:rPr>
        <w:t xml:space="preserve"> including meeting the FAFSA priority filing deadline of February 1st</w:t>
      </w:r>
      <w:r w:rsidR="00FF7FD4" w:rsidRPr="000479DE">
        <w:rPr>
          <w:rFonts w:ascii="Century Gothic" w:hAnsi="Century Gothic"/>
          <w:sz w:val="18"/>
          <w:szCs w:val="18"/>
        </w:rPr>
        <w:t>.  If you are awarded work-study as a new student you will</w:t>
      </w:r>
      <w:r w:rsidR="00D30BC5" w:rsidRPr="000479DE">
        <w:rPr>
          <w:rFonts w:ascii="Century Gothic" w:hAnsi="Century Gothic"/>
          <w:sz w:val="18"/>
          <w:szCs w:val="18"/>
        </w:rPr>
        <w:t xml:space="preserve"> need to</w:t>
      </w:r>
      <w:r w:rsidR="00FF7FD4" w:rsidRPr="000479DE">
        <w:rPr>
          <w:rFonts w:ascii="Century Gothic" w:hAnsi="Century Gothic"/>
          <w:sz w:val="18"/>
          <w:szCs w:val="18"/>
        </w:rPr>
        <w:t xml:space="preserve"> </w:t>
      </w:r>
      <w:r w:rsidR="00445240">
        <w:rPr>
          <w:rFonts w:ascii="Century Gothic" w:hAnsi="Century Gothic"/>
          <w:sz w:val="18"/>
          <w:szCs w:val="18"/>
        </w:rPr>
        <w:t>attend the Work-Study Job Fair at the beginning of the school year.</w:t>
      </w:r>
      <w:r w:rsidR="00D30BC5" w:rsidRPr="000479DE">
        <w:rPr>
          <w:rFonts w:ascii="Century Gothic" w:hAnsi="Century Gothic"/>
          <w:sz w:val="18"/>
          <w:szCs w:val="18"/>
        </w:rPr>
        <w:t xml:space="preserve"> </w:t>
      </w:r>
      <w:r w:rsidR="00D20A35">
        <w:rPr>
          <w:rFonts w:ascii="Century Gothic" w:hAnsi="Century Gothic"/>
          <w:sz w:val="18"/>
          <w:szCs w:val="18"/>
        </w:rPr>
        <w:t>The</w:t>
      </w:r>
      <w:r w:rsidR="00FF7FD4" w:rsidRPr="000479DE">
        <w:rPr>
          <w:rFonts w:ascii="Century Gothic" w:hAnsi="Century Gothic"/>
          <w:sz w:val="18"/>
          <w:szCs w:val="18"/>
        </w:rPr>
        <w:t xml:space="preserve"> W-4 and I-9 </w:t>
      </w:r>
      <w:r w:rsidR="00D30BC5" w:rsidRPr="000479DE">
        <w:rPr>
          <w:rFonts w:ascii="Century Gothic" w:hAnsi="Century Gothic"/>
          <w:sz w:val="18"/>
          <w:szCs w:val="18"/>
        </w:rPr>
        <w:t xml:space="preserve">employment forms will need to be completed </w:t>
      </w:r>
      <w:r w:rsidR="00FF7FD4" w:rsidRPr="000479DE">
        <w:rPr>
          <w:rFonts w:ascii="Century Gothic" w:hAnsi="Century Gothic"/>
          <w:sz w:val="18"/>
          <w:szCs w:val="18"/>
        </w:rPr>
        <w:t>during one of the Advance Registration Days</w:t>
      </w:r>
      <w:r w:rsidR="00D20A35">
        <w:rPr>
          <w:rFonts w:ascii="Century Gothic" w:hAnsi="Century Gothic"/>
          <w:sz w:val="18"/>
          <w:szCs w:val="18"/>
        </w:rPr>
        <w:t>. You will need</w:t>
      </w:r>
      <w:r w:rsidR="00097C16">
        <w:rPr>
          <w:rFonts w:ascii="Century Gothic" w:hAnsi="Century Gothic"/>
          <w:sz w:val="18"/>
          <w:szCs w:val="18"/>
        </w:rPr>
        <w:t xml:space="preserve"> to bring</w:t>
      </w:r>
      <w:r w:rsidR="00D20A35">
        <w:rPr>
          <w:rFonts w:ascii="Century Gothic" w:hAnsi="Century Gothic"/>
          <w:sz w:val="18"/>
          <w:szCs w:val="18"/>
        </w:rPr>
        <w:t xml:space="preserve"> two forms of identification (driver’s license,</w:t>
      </w:r>
      <w:r w:rsidR="00097C16">
        <w:rPr>
          <w:rFonts w:ascii="Century Gothic" w:hAnsi="Century Gothic"/>
          <w:sz w:val="18"/>
          <w:szCs w:val="18"/>
        </w:rPr>
        <w:t xml:space="preserve"> and</w:t>
      </w:r>
      <w:r w:rsidR="00D20A35">
        <w:rPr>
          <w:rFonts w:ascii="Century Gothic" w:hAnsi="Century Gothic"/>
          <w:sz w:val="18"/>
          <w:szCs w:val="18"/>
        </w:rPr>
        <w:t xml:space="preserve"> social security card/birth certificate/passport). Once this </w:t>
      </w:r>
      <w:r w:rsidR="00D20A35" w:rsidRPr="000479DE">
        <w:rPr>
          <w:rFonts w:ascii="Century Gothic" w:hAnsi="Century Gothic"/>
          <w:sz w:val="18"/>
          <w:szCs w:val="18"/>
        </w:rPr>
        <w:t>mandatory</w:t>
      </w:r>
      <w:r w:rsidR="00FF7FD4" w:rsidRPr="000479DE">
        <w:rPr>
          <w:rFonts w:ascii="Century Gothic" w:hAnsi="Century Gothic"/>
          <w:sz w:val="18"/>
          <w:szCs w:val="18"/>
        </w:rPr>
        <w:t xml:space="preserve"> </w:t>
      </w:r>
      <w:r w:rsidR="00D20A35">
        <w:rPr>
          <w:rFonts w:ascii="Century Gothic" w:hAnsi="Century Gothic"/>
          <w:sz w:val="18"/>
          <w:szCs w:val="18"/>
        </w:rPr>
        <w:t>employment process is complete, you will be</w:t>
      </w:r>
      <w:r w:rsidR="00097C16">
        <w:rPr>
          <w:rFonts w:ascii="Century Gothic" w:hAnsi="Century Gothic"/>
          <w:sz w:val="18"/>
          <w:szCs w:val="18"/>
        </w:rPr>
        <w:t xml:space="preserve"> </w:t>
      </w:r>
      <w:r w:rsidR="00D20A35">
        <w:rPr>
          <w:rFonts w:ascii="Century Gothic" w:hAnsi="Century Gothic"/>
          <w:sz w:val="18"/>
          <w:szCs w:val="18"/>
        </w:rPr>
        <w:t>cleared to</w:t>
      </w:r>
      <w:r w:rsidR="00D30BC5" w:rsidRPr="000479DE">
        <w:rPr>
          <w:rFonts w:ascii="Century Gothic" w:hAnsi="Century Gothic"/>
          <w:sz w:val="18"/>
          <w:szCs w:val="18"/>
        </w:rPr>
        <w:t xml:space="preserve"> </w:t>
      </w:r>
      <w:r w:rsidR="00FF7FD4" w:rsidRPr="000479DE">
        <w:rPr>
          <w:rFonts w:ascii="Century Gothic" w:hAnsi="Century Gothic"/>
          <w:sz w:val="18"/>
          <w:szCs w:val="18"/>
        </w:rPr>
        <w:t>begin work</w:t>
      </w:r>
      <w:r w:rsidR="00D20A35">
        <w:rPr>
          <w:rFonts w:ascii="Century Gothic" w:hAnsi="Century Gothic"/>
          <w:sz w:val="18"/>
          <w:szCs w:val="18"/>
        </w:rPr>
        <w:t>ing</w:t>
      </w:r>
      <w:r w:rsidR="00FF7FD4" w:rsidRPr="000479DE">
        <w:rPr>
          <w:rFonts w:ascii="Century Gothic" w:hAnsi="Century Gothic"/>
          <w:sz w:val="18"/>
          <w:szCs w:val="18"/>
        </w:rPr>
        <w:t xml:space="preserve">. </w:t>
      </w:r>
    </w:p>
    <w:p w:rsidR="00FF7FD4" w:rsidRDefault="00D30BC5" w:rsidP="00AA590C">
      <w:pPr>
        <w:spacing w:line="240" w:lineRule="auto"/>
        <w:rPr>
          <w:rFonts w:ascii="Century Gothic" w:hAnsi="Century Gothic"/>
          <w:sz w:val="18"/>
          <w:szCs w:val="18"/>
        </w:rPr>
      </w:pPr>
      <w:r w:rsidRPr="000479DE">
        <w:rPr>
          <w:rFonts w:ascii="Century Gothic" w:hAnsi="Century Gothic"/>
          <w:sz w:val="18"/>
          <w:szCs w:val="18"/>
        </w:rPr>
        <w:t>Work-Study employees are required to submit weekly timesheets to their supervisor and are paid on a bi-weekly basis.</w:t>
      </w:r>
      <w:r w:rsidR="000479DE" w:rsidRPr="000479DE">
        <w:rPr>
          <w:rFonts w:ascii="Century Gothic" w:hAnsi="Century Gothic"/>
          <w:sz w:val="18"/>
          <w:szCs w:val="18"/>
        </w:rPr>
        <w:t xml:space="preserve"> </w:t>
      </w:r>
      <w:r w:rsidR="00FF7FD4" w:rsidRPr="000479DE">
        <w:rPr>
          <w:rFonts w:ascii="Century Gothic" w:hAnsi="Century Gothic"/>
          <w:sz w:val="18"/>
          <w:szCs w:val="18"/>
        </w:rPr>
        <w:t>Students are encouraged to apply their Work-Study earnings as a payment to their student accounts.  According to the Financial Aid Award letter work-study is calculated as a component of available aid to be used to cover the Tuition and Fees.</w:t>
      </w:r>
      <w:r w:rsidRPr="000479DE">
        <w:rPr>
          <w:rFonts w:ascii="Century Gothic" w:hAnsi="Century Gothic"/>
          <w:sz w:val="18"/>
          <w:szCs w:val="18"/>
        </w:rPr>
        <w:t xml:space="preserve"> </w:t>
      </w:r>
    </w:p>
    <w:p w:rsidR="00F749EB" w:rsidRPr="00321E8F" w:rsidRDefault="00F749EB" w:rsidP="00AA590C">
      <w:pPr>
        <w:spacing w:line="240" w:lineRule="auto"/>
        <w:rPr>
          <w:rFonts w:ascii="Century Gothic" w:hAnsi="Century Gothic"/>
          <w:sz w:val="18"/>
          <w:szCs w:val="18"/>
        </w:rPr>
      </w:pPr>
      <w:r w:rsidRPr="00321E8F">
        <w:rPr>
          <w:rFonts w:ascii="Century Gothic" w:hAnsi="Century Gothic"/>
          <w:b/>
          <w:sz w:val="20"/>
          <w:szCs w:val="20"/>
          <w:u w:val="single"/>
        </w:rPr>
        <w:t xml:space="preserve">Federal </w:t>
      </w:r>
      <w:r w:rsidR="00B556FF" w:rsidRPr="00321E8F">
        <w:rPr>
          <w:rFonts w:ascii="Century Gothic" w:hAnsi="Century Gothic"/>
          <w:b/>
          <w:sz w:val="20"/>
          <w:szCs w:val="20"/>
          <w:u w:val="single"/>
        </w:rPr>
        <w:t>S</w:t>
      </w:r>
      <w:r w:rsidRPr="00321E8F">
        <w:rPr>
          <w:rFonts w:ascii="Century Gothic" w:hAnsi="Century Gothic"/>
          <w:b/>
          <w:sz w:val="20"/>
          <w:szCs w:val="20"/>
          <w:u w:val="single"/>
        </w:rPr>
        <w:t xml:space="preserve">tudent </w:t>
      </w:r>
      <w:r w:rsidR="00B556FF" w:rsidRPr="00321E8F">
        <w:rPr>
          <w:rFonts w:ascii="Century Gothic" w:hAnsi="Century Gothic"/>
          <w:b/>
          <w:sz w:val="20"/>
          <w:szCs w:val="20"/>
          <w:u w:val="single"/>
        </w:rPr>
        <w:t>L</w:t>
      </w:r>
      <w:r w:rsidR="003D23B8" w:rsidRPr="00321E8F">
        <w:rPr>
          <w:rFonts w:ascii="Century Gothic" w:hAnsi="Century Gothic"/>
          <w:b/>
          <w:sz w:val="20"/>
          <w:szCs w:val="20"/>
          <w:u w:val="single"/>
        </w:rPr>
        <w:t xml:space="preserve">oans </w:t>
      </w:r>
      <w:r w:rsidR="003D23B8" w:rsidRPr="00321E8F">
        <w:rPr>
          <w:rFonts w:ascii="Century Gothic" w:hAnsi="Century Gothic"/>
          <w:b/>
          <w:sz w:val="20"/>
          <w:szCs w:val="20"/>
        </w:rPr>
        <w:t>–</w:t>
      </w:r>
      <w:r w:rsidR="003D23B8" w:rsidRPr="000479DE">
        <w:rPr>
          <w:b/>
        </w:rPr>
        <w:t xml:space="preserve"> </w:t>
      </w:r>
      <w:r w:rsidR="00E02A3F">
        <w:rPr>
          <w:rFonts w:ascii="Century Gothic" w:hAnsi="Century Gothic"/>
          <w:sz w:val="18"/>
          <w:szCs w:val="18"/>
        </w:rPr>
        <w:t>Student Loans are awarded as part of your financial aid package</w:t>
      </w:r>
      <w:r w:rsidR="003D23B8" w:rsidRPr="00321E8F">
        <w:rPr>
          <w:rFonts w:ascii="Century Gothic" w:hAnsi="Century Gothic"/>
          <w:sz w:val="18"/>
          <w:szCs w:val="18"/>
        </w:rPr>
        <w:t xml:space="preserve"> and are</w:t>
      </w:r>
      <w:r w:rsidR="00E02A3F">
        <w:rPr>
          <w:rFonts w:ascii="Century Gothic" w:hAnsi="Century Gothic"/>
          <w:sz w:val="18"/>
          <w:szCs w:val="18"/>
        </w:rPr>
        <w:t xml:space="preserve"> shown in the Self-Help section of</w:t>
      </w:r>
      <w:r w:rsidR="003D23B8" w:rsidRPr="00321E8F">
        <w:rPr>
          <w:rFonts w:ascii="Century Gothic" w:hAnsi="Century Gothic"/>
          <w:sz w:val="18"/>
          <w:szCs w:val="18"/>
        </w:rPr>
        <w:t xml:space="preserve"> the Financial Aid Award Letter.  The Federal Direct Loan program allows students to borrow money from the Federal Government for college expenses</w:t>
      </w:r>
      <w:r w:rsidR="00E02A3F">
        <w:rPr>
          <w:rFonts w:ascii="Century Gothic" w:hAnsi="Century Gothic"/>
          <w:sz w:val="18"/>
          <w:szCs w:val="18"/>
        </w:rPr>
        <w:t xml:space="preserve"> and usually have low interest rates and offer attractive repayment terms</w:t>
      </w:r>
      <w:r w:rsidR="003D23B8" w:rsidRPr="00321E8F">
        <w:rPr>
          <w:rFonts w:ascii="Century Gothic" w:hAnsi="Century Gothic"/>
          <w:sz w:val="18"/>
          <w:szCs w:val="18"/>
        </w:rPr>
        <w:t>.</w:t>
      </w:r>
      <w:r w:rsidR="00015025">
        <w:rPr>
          <w:rFonts w:ascii="Century Gothic" w:hAnsi="Century Gothic"/>
          <w:sz w:val="18"/>
          <w:szCs w:val="18"/>
        </w:rPr>
        <w:t xml:space="preserve"> The Federal Government will withhold origination fees prior to disbursing funds.</w:t>
      </w:r>
      <w:r w:rsidR="003D23B8" w:rsidRPr="00321E8F">
        <w:rPr>
          <w:rFonts w:ascii="Century Gothic" w:hAnsi="Century Gothic"/>
          <w:sz w:val="18"/>
          <w:szCs w:val="18"/>
        </w:rPr>
        <w:t xml:space="preserve"> These loans are divided into two basic types: </w:t>
      </w:r>
      <w:r w:rsidR="003D23B8" w:rsidRPr="00015025">
        <w:rPr>
          <w:rFonts w:ascii="Century Gothic" w:hAnsi="Century Gothic"/>
          <w:b/>
          <w:color w:val="EA8B00"/>
          <w:sz w:val="18"/>
          <w:szCs w:val="18"/>
        </w:rPr>
        <w:t>Subsidized</w:t>
      </w:r>
      <w:r w:rsidR="003D23B8" w:rsidRPr="00321E8F">
        <w:rPr>
          <w:rFonts w:ascii="Century Gothic" w:hAnsi="Century Gothic"/>
          <w:sz w:val="18"/>
          <w:szCs w:val="18"/>
        </w:rPr>
        <w:t xml:space="preserve"> and </w:t>
      </w:r>
      <w:r w:rsidR="003D23B8" w:rsidRPr="00015025">
        <w:rPr>
          <w:rFonts w:ascii="Century Gothic" w:hAnsi="Century Gothic"/>
          <w:b/>
          <w:color w:val="EA8B00"/>
          <w:sz w:val="18"/>
          <w:szCs w:val="18"/>
        </w:rPr>
        <w:t>Un</w:t>
      </w:r>
      <w:r w:rsidR="00015025">
        <w:rPr>
          <w:rFonts w:ascii="Century Gothic" w:hAnsi="Century Gothic"/>
          <w:b/>
          <w:color w:val="EA8B00"/>
          <w:sz w:val="18"/>
          <w:szCs w:val="18"/>
        </w:rPr>
        <w:t>s</w:t>
      </w:r>
      <w:r w:rsidR="003D23B8" w:rsidRPr="00015025">
        <w:rPr>
          <w:rFonts w:ascii="Century Gothic" w:hAnsi="Century Gothic"/>
          <w:b/>
          <w:color w:val="EA8B00"/>
          <w:sz w:val="18"/>
          <w:szCs w:val="18"/>
        </w:rPr>
        <w:t>ubsidized</w:t>
      </w:r>
      <w:r w:rsidR="003D23B8" w:rsidRPr="00321E8F">
        <w:rPr>
          <w:rFonts w:ascii="Century Gothic" w:hAnsi="Century Gothic"/>
          <w:sz w:val="18"/>
          <w:szCs w:val="18"/>
        </w:rPr>
        <w:t>.</w:t>
      </w:r>
    </w:p>
    <w:p w:rsidR="003D23B8" w:rsidRPr="00321E8F" w:rsidRDefault="003D23B8" w:rsidP="00AA590C">
      <w:pPr>
        <w:spacing w:line="240" w:lineRule="auto"/>
        <w:rPr>
          <w:rFonts w:ascii="Century Gothic" w:hAnsi="Century Gothic"/>
          <w:sz w:val="18"/>
          <w:szCs w:val="18"/>
        </w:rPr>
      </w:pPr>
      <w:r w:rsidRPr="00015025">
        <w:rPr>
          <w:rFonts w:ascii="Century Gothic" w:hAnsi="Century Gothic"/>
          <w:b/>
          <w:color w:val="EA8B00"/>
          <w:sz w:val="18"/>
          <w:szCs w:val="18"/>
        </w:rPr>
        <w:t xml:space="preserve">Subsidized </w:t>
      </w:r>
      <w:r w:rsidRPr="00321E8F">
        <w:rPr>
          <w:rFonts w:ascii="Century Gothic" w:hAnsi="Century Gothic"/>
          <w:sz w:val="18"/>
          <w:szCs w:val="18"/>
        </w:rPr>
        <w:t>Loans have no interest charged on the principle amount of the loans</w:t>
      </w:r>
      <w:r w:rsidR="00E02A3F">
        <w:rPr>
          <w:rFonts w:ascii="Century Gothic" w:hAnsi="Century Gothic"/>
          <w:sz w:val="18"/>
          <w:szCs w:val="18"/>
        </w:rPr>
        <w:t>,</w:t>
      </w:r>
      <w:r w:rsidRPr="00321E8F">
        <w:rPr>
          <w:rFonts w:ascii="Century Gothic" w:hAnsi="Century Gothic"/>
          <w:sz w:val="18"/>
          <w:szCs w:val="18"/>
        </w:rPr>
        <w:t xml:space="preserve"> as long as</w:t>
      </w:r>
      <w:r w:rsidR="00E02A3F">
        <w:rPr>
          <w:rFonts w:ascii="Century Gothic" w:hAnsi="Century Gothic"/>
          <w:sz w:val="18"/>
          <w:szCs w:val="18"/>
        </w:rPr>
        <w:t>,</w:t>
      </w:r>
      <w:r w:rsidRPr="00321E8F">
        <w:rPr>
          <w:rFonts w:ascii="Century Gothic" w:hAnsi="Century Gothic"/>
          <w:sz w:val="18"/>
          <w:szCs w:val="18"/>
        </w:rPr>
        <w:t xml:space="preserve"> the </w:t>
      </w:r>
      <w:r w:rsidR="00E02A3F">
        <w:rPr>
          <w:rFonts w:ascii="Century Gothic" w:hAnsi="Century Gothic"/>
          <w:sz w:val="18"/>
          <w:szCs w:val="18"/>
        </w:rPr>
        <w:t xml:space="preserve">undergraduate </w:t>
      </w:r>
      <w:r w:rsidRPr="00321E8F">
        <w:rPr>
          <w:rFonts w:ascii="Century Gothic" w:hAnsi="Century Gothic"/>
          <w:sz w:val="18"/>
          <w:szCs w:val="18"/>
        </w:rPr>
        <w:t xml:space="preserve">student remains enrolled </w:t>
      </w:r>
      <w:r w:rsidR="008F142C">
        <w:rPr>
          <w:rFonts w:ascii="Century Gothic" w:hAnsi="Century Gothic"/>
          <w:sz w:val="18"/>
          <w:szCs w:val="18"/>
        </w:rPr>
        <w:t xml:space="preserve">in </w:t>
      </w:r>
      <w:r w:rsidRPr="00321E8F">
        <w:rPr>
          <w:rFonts w:ascii="Century Gothic" w:hAnsi="Century Gothic"/>
          <w:sz w:val="18"/>
          <w:szCs w:val="18"/>
        </w:rPr>
        <w:t>at least 6</w:t>
      </w:r>
      <w:r w:rsidR="008F142C">
        <w:rPr>
          <w:rFonts w:ascii="Century Gothic" w:hAnsi="Century Gothic"/>
          <w:sz w:val="18"/>
          <w:szCs w:val="18"/>
        </w:rPr>
        <w:t xml:space="preserve"> credit</w:t>
      </w:r>
      <w:r w:rsidRPr="00321E8F">
        <w:rPr>
          <w:rFonts w:ascii="Century Gothic" w:hAnsi="Century Gothic"/>
          <w:sz w:val="18"/>
          <w:szCs w:val="18"/>
        </w:rPr>
        <w:t xml:space="preserve"> hours and does not withdraw from Tusculum</w:t>
      </w:r>
      <w:r w:rsidR="00E02A3F">
        <w:rPr>
          <w:rFonts w:ascii="Century Gothic" w:hAnsi="Century Gothic"/>
          <w:sz w:val="18"/>
          <w:szCs w:val="18"/>
        </w:rPr>
        <w:t>.</w:t>
      </w:r>
      <w:r w:rsidRPr="00321E8F">
        <w:rPr>
          <w:rFonts w:ascii="Century Gothic" w:hAnsi="Century Gothic"/>
          <w:sz w:val="18"/>
          <w:szCs w:val="18"/>
        </w:rPr>
        <w:t xml:space="preserve"> </w:t>
      </w:r>
      <w:r w:rsidR="00E02A3F">
        <w:rPr>
          <w:rFonts w:ascii="Century Gothic" w:hAnsi="Century Gothic"/>
          <w:sz w:val="18"/>
          <w:szCs w:val="18"/>
        </w:rPr>
        <w:t>An undergraduate s</w:t>
      </w:r>
      <w:r w:rsidRPr="00321E8F">
        <w:rPr>
          <w:rFonts w:ascii="Century Gothic" w:hAnsi="Century Gothic"/>
          <w:sz w:val="18"/>
          <w:szCs w:val="18"/>
        </w:rPr>
        <w:t>tudent will lose the</w:t>
      </w:r>
      <w:r w:rsidR="008F142C">
        <w:rPr>
          <w:rFonts w:ascii="Century Gothic" w:hAnsi="Century Gothic"/>
          <w:sz w:val="18"/>
          <w:szCs w:val="18"/>
        </w:rPr>
        <w:t xml:space="preserve"> loan</w:t>
      </w:r>
      <w:r w:rsidRPr="00321E8F">
        <w:rPr>
          <w:rFonts w:ascii="Century Gothic" w:hAnsi="Century Gothic"/>
          <w:sz w:val="18"/>
          <w:szCs w:val="18"/>
        </w:rPr>
        <w:t xml:space="preserve"> </w:t>
      </w:r>
      <w:r w:rsidR="008F142C">
        <w:rPr>
          <w:rFonts w:ascii="Century Gothic" w:hAnsi="Century Gothic"/>
          <w:sz w:val="18"/>
          <w:szCs w:val="18"/>
        </w:rPr>
        <w:t>s</w:t>
      </w:r>
      <w:r w:rsidRPr="00321E8F">
        <w:rPr>
          <w:rFonts w:ascii="Century Gothic" w:hAnsi="Century Gothic"/>
          <w:sz w:val="18"/>
          <w:szCs w:val="18"/>
        </w:rPr>
        <w:t>ubsidy</w:t>
      </w:r>
      <w:r w:rsidR="008F142C">
        <w:rPr>
          <w:rFonts w:ascii="Century Gothic" w:hAnsi="Century Gothic"/>
          <w:sz w:val="18"/>
          <w:szCs w:val="18"/>
        </w:rPr>
        <w:t>,</w:t>
      </w:r>
      <w:r w:rsidRPr="00321E8F">
        <w:rPr>
          <w:rFonts w:ascii="Century Gothic" w:hAnsi="Century Gothic"/>
          <w:sz w:val="18"/>
          <w:szCs w:val="18"/>
        </w:rPr>
        <w:t xml:space="preserve"> if they fail to complete</w:t>
      </w:r>
      <w:r w:rsidR="008F142C">
        <w:rPr>
          <w:rFonts w:ascii="Century Gothic" w:hAnsi="Century Gothic"/>
          <w:sz w:val="18"/>
          <w:szCs w:val="18"/>
        </w:rPr>
        <w:t xml:space="preserve"> their enrolled </w:t>
      </w:r>
      <w:r w:rsidRPr="00321E8F">
        <w:rPr>
          <w:rFonts w:ascii="Century Gothic" w:hAnsi="Century Gothic"/>
          <w:sz w:val="18"/>
          <w:szCs w:val="18"/>
        </w:rPr>
        <w:t>program of study</w:t>
      </w:r>
      <w:r w:rsidR="008F142C">
        <w:rPr>
          <w:rFonts w:ascii="Century Gothic" w:hAnsi="Century Gothic"/>
          <w:sz w:val="18"/>
          <w:szCs w:val="18"/>
        </w:rPr>
        <w:t xml:space="preserve"> in </w:t>
      </w:r>
      <w:r w:rsidR="00015025">
        <w:rPr>
          <w:rFonts w:ascii="Century Gothic" w:hAnsi="Century Gothic"/>
          <w:sz w:val="18"/>
          <w:szCs w:val="18"/>
        </w:rPr>
        <w:t>the allotted timeframe</w:t>
      </w:r>
      <w:r w:rsidR="008F142C">
        <w:rPr>
          <w:rFonts w:ascii="Century Gothic" w:hAnsi="Century Gothic"/>
          <w:sz w:val="18"/>
          <w:szCs w:val="18"/>
        </w:rPr>
        <w:t xml:space="preserve"> (defined by each school as 150 percent of the length of a program)</w:t>
      </w:r>
      <w:r w:rsidRPr="00321E8F">
        <w:rPr>
          <w:rFonts w:ascii="Century Gothic" w:hAnsi="Century Gothic"/>
          <w:sz w:val="18"/>
          <w:szCs w:val="18"/>
        </w:rPr>
        <w:t>.</w:t>
      </w:r>
      <w:r w:rsidR="008F142C">
        <w:rPr>
          <w:rFonts w:ascii="Century Gothic" w:hAnsi="Century Gothic"/>
          <w:sz w:val="18"/>
          <w:szCs w:val="18"/>
        </w:rPr>
        <w:t xml:space="preserve"> </w:t>
      </w:r>
      <w:r w:rsidR="00D20A35">
        <w:rPr>
          <w:rFonts w:ascii="Century Gothic" w:hAnsi="Century Gothic"/>
          <w:sz w:val="18"/>
          <w:szCs w:val="18"/>
        </w:rPr>
        <w:t>These loans</w:t>
      </w:r>
      <w:r w:rsidR="008F142C">
        <w:rPr>
          <w:rFonts w:ascii="Century Gothic" w:hAnsi="Century Gothic"/>
          <w:sz w:val="18"/>
          <w:szCs w:val="18"/>
        </w:rPr>
        <w:t xml:space="preserve"> are available to undergraduate students only who demonstrate financial need based on the FAFSA.</w:t>
      </w:r>
    </w:p>
    <w:p w:rsidR="003D23B8" w:rsidRDefault="003D23B8" w:rsidP="00AA590C">
      <w:pPr>
        <w:spacing w:line="240" w:lineRule="auto"/>
        <w:rPr>
          <w:rFonts w:ascii="Century Gothic" w:hAnsi="Century Gothic"/>
          <w:sz w:val="18"/>
          <w:szCs w:val="18"/>
        </w:rPr>
      </w:pPr>
      <w:r w:rsidRPr="00015025">
        <w:rPr>
          <w:rFonts w:ascii="Century Gothic" w:hAnsi="Century Gothic"/>
          <w:b/>
          <w:color w:val="EA8B00"/>
          <w:sz w:val="18"/>
          <w:szCs w:val="18"/>
        </w:rPr>
        <w:t>Un</w:t>
      </w:r>
      <w:r w:rsidR="00015025">
        <w:rPr>
          <w:rFonts w:ascii="Century Gothic" w:hAnsi="Century Gothic"/>
          <w:b/>
          <w:color w:val="EA8B00"/>
          <w:sz w:val="18"/>
          <w:szCs w:val="18"/>
        </w:rPr>
        <w:t>s</w:t>
      </w:r>
      <w:r w:rsidRPr="00015025">
        <w:rPr>
          <w:rFonts w:ascii="Century Gothic" w:hAnsi="Century Gothic"/>
          <w:b/>
          <w:color w:val="EA8B00"/>
          <w:sz w:val="18"/>
          <w:szCs w:val="18"/>
        </w:rPr>
        <w:t>ubsidized</w:t>
      </w:r>
      <w:r w:rsidRPr="00321E8F">
        <w:rPr>
          <w:rFonts w:ascii="Century Gothic" w:hAnsi="Century Gothic"/>
          <w:sz w:val="18"/>
          <w:szCs w:val="18"/>
        </w:rPr>
        <w:t xml:space="preserve"> Loans have interest that accrues to the principle amount beginning after the first disbursement has been released to Tusculum College.</w:t>
      </w:r>
      <w:r w:rsidR="00015025">
        <w:rPr>
          <w:rFonts w:ascii="Century Gothic" w:hAnsi="Century Gothic"/>
          <w:sz w:val="18"/>
          <w:szCs w:val="18"/>
        </w:rPr>
        <w:t xml:space="preserve"> </w:t>
      </w:r>
      <w:r w:rsidR="008F142C">
        <w:rPr>
          <w:rFonts w:ascii="Century Gothic" w:hAnsi="Century Gothic"/>
          <w:sz w:val="18"/>
          <w:szCs w:val="18"/>
        </w:rPr>
        <w:t>The</w:t>
      </w:r>
      <w:r w:rsidR="00D20A35">
        <w:rPr>
          <w:rFonts w:ascii="Century Gothic" w:hAnsi="Century Gothic"/>
          <w:sz w:val="18"/>
          <w:szCs w:val="18"/>
        </w:rPr>
        <w:t>se loans</w:t>
      </w:r>
      <w:r w:rsidR="008F142C">
        <w:rPr>
          <w:rFonts w:ascii="Century Gothic" w:hAnsi="Century Gothic"/>
          <w:sz w:val="18"/>
          <w:szCs w:val="18"/>
        </w:rPr>
        <w:t xml:space="preserve"> are a</w:t>
      </w:r>
      <w:r w:rsidR="00015025">
        <w:rPr>
          <w:rFonts w:ascii="Century Gothic" w:hAnsi="Century Gothic"/>
          <w:sz w:val="18"/>
          <w:szCs w:val="18"/>
        </w:rPr>
        <w:t>vailable to both graduate and undergraduate students</w:t>
      </w:r>
      <w:r w:rsidR="008F142C">
        <w:rPr>
          <w:rFonts w:ascii="Century Gothic" w:hAnsi="Century Gothic"/>
          <w:sz w:val="18"/>
          <w:szCs w:val="18"/>
        </w:rPr>
        <w:t>, regardless of need</w:t>
      </w:r>
      <w:r w:rsidR="008541C0">
        <w:rPr>
          <w:rFonts w:ascii="Century Gothic" w:hAnsi="Century Gothic"/>
          <w:sz w:val="18"/>
          <w:szCs w:val="18"/>
        </w:rPr>
        <w:t xml:space="preserve"> (still must file a FAFSA)</w:t>
      </w:r>
      <w:r w:rsidR="00015025">
        <w:rPr>
          <w:rFonts w:ascii="Century Gothic" w:hAnsi="Century Gothic"/>
          <w:sz w:val="18"/>
          <w:szCs w:val="18"/>
        </w:rPr>
        <w:t>, who maintain part-time enrollment of 6 or more credit hours.</w:t>
      </w:r>
    </w:p>
    <w:p w:rsidR="008541C0" w:rsidRPr="008541C0" w:rsidRDefault="008541C0" w:rsidP="00AA590C">
      <w:pPr>
        <w:spacing w:line="240" w:lineRule="auto"/>
        <w:rPr>
          <w:rFonts w:ascii="Century Gothic" w:hAnsi="Century Gothic"/>
          <w:sz w:val="18"/>
          <w:szCs w:val="18"/>
        </w:rPr>
      </w:pPr>
      <w:r>
        <w:rPr>
          <w:rFonts w:ascii="Century Gothic" w:hAnsi="Century Gothic"/>
          <w:sz w:val="18"/>
          <w:szCs w:val="18"/>
        </w:rPr>
        <w:t>Students will need to complete the Master Promissory Note</w:t>
      </w:r>
      <w:r w:rsidR="0093367A">
        <w:rPr>
          <w:rFonts w:ascii="Century Gothic" w:hAnsi="Century Gothic"/>
          <w:sz w:val="18"/>
          <w:szCs w:val="18"/>
        </w:rPr>
        <w:t xml:space="preserve"> (MPN)</w:t>
      </w:r>
      <w:r>
        <w:rPr>
          <w:rFonts w:ascii="Century Gothic" w:hAnsi="Century Gothic"/>
          <w:sz w:val="18"/>
          <w:szCs w:val="18"/>
        </w:rPr>
        <w:t xml:space="preserve"> for the loan and Entrance Loan Counseling. Both are available online at </w:t>
      </w:r>
      <w:hyperlink r:id="rId7" w:history="1">
        <w:r w:rsidRPr="008541C0">
          <w:rPr>
            <w:rStyle w:val="Hyperlink"/>
            <w:rFonts w:ascii="Century Gothic" w:hAnsi="Century Gothic"/>
            <w:b/>
            <w:color w:val="EA8B00"/>
            <w:sz w:val="18"/>
            <w:szCs w:val="18"/>
          </w:rPr>
          <w:t>www.studentloans.gov</w:t>
        </w:r>
      </w:hyperlink>
      <w:r>
        <w:rPr>
          <w:rFonts w:ascii="Century Gothic" w:hAnsi="Century Gothic"/>
          <w:b/>
          <w:color w:val="EA8B00"/>
          <w:sz w:val="18"/>
          <w:szCs w:val="18"/>
        </w:rPr>
        <w:t xml:space="preserve"> . </w:t>
      </w:r>
      <w:r>
        <w:rPr>
          <w:rFonts w:ascii="Century Gothic" w:hAnsi="Century Gothic"/>
          <w:sz w:val="18"/>
          <w:szCs w:val="18"/>
        </w:rPr>
        <w:t>While required only once at TC, both must be completed prior to receiving any disbursement.</w:t>
      </w:r>
      <w:r w:rsidR="0093367A">
        <w:rPr>
          <w:rFonts w:ascii="Century Gothic" w:hAnsi="Century Gothic"/>
          <w:sz w:val="18"/>
          <w:szCs w:val="18"/>
        </w:rPr>
        <w:t xml:space="preserve"> The MPN is your promise to the Department of Education that you will repay your loans and is a legal contract/obligation. The Entrance Counseling explains your rights and responsibilities as a student loan borrower. </w:t>
      </w:r>
    </w:p>
    <w:p w:rsidR="008541C0" w:rsidRDefault="008541C0" w:rsidP="00AA590C">
      <w:pPr>
        <w:spacing w:line="240" w:lineRule="auto"/>
        <w:rPr>
          <w:rFonts w:ascii="Century Gothic" w:hAnsi="Century Gothic"/>
          <w:sz w:val="18"/>
          <w:szCs w:val="18"/>
        </w:rPr>
      </w:pPr>
      <w:r w:rsidRPr="008541C0">
        <w:rPr>
          <w:rFonts w:ascii="Century Gothic" w:hAnsi="Century Gothic"/>
          <w:b/>
          <w:color w:val="EA8B00"/>
          <w:sz w:val="18"/>
          <w:szCs w:val="18"/>
        </w:rPr>
        <w:t>Repayment options -</w:t>
      </w:r>
      <w:r w:rsidRPr="002A4B88">
        <w:rPr>
          <w:sz w:val="20"/>
          <w:szCs w:val="20"/>
        </w:rPr>
        <w:t xml:space="preserve"> </w:t>
      </w:r>
      <w:r w:rsidRPr="00321E8F">
        <w:rPr>
          <w:rFonts w:ascii="Century Gothic" w:hAnsi="Century Gothic"/>
          <w:sz w:val="18"/>
          <w:szCs w:val="18"/>
        </w:rPr>
        <w:t>The Federal Government has adopted several different methods for repayment which are discussed during the</w:t>
      </w:r>
      <w:r>
        <w:rPr>
          <w:rFonts w:ascii="Century Gothic" w:hAnsi="Century Gothic"/>
          <w:sz w:val="18"/>
          <w:szCs w:val="18"/>
        </w:rPr>
        <w:t xml:space="preserve"> online</w:t>
      </w:r>
      <w:r w:rsidRPr="00321E8F">
        <w:rPr>
          <w:rFonts w:ascii="Century Gothic" w:hAnsi="Century Gothic"/>
          <w:sz w:val="18"/>
          <w:szCs w:val="18"/>
        </w:rPr>
        <w:t xml:space="preserve"> Entrance Loan Counseling session.  Repayment options can be based on a student’s preference for repayment and can </w:t>
      </w:r>
      <w:r>
        <w:rPr>
          <w:rFonts w:ascii="Century Gothic" w:hAnsi="Century Gothic"/>
          <w:sz w:val="18"/>
          <w:szCs w:val="18"/>
        </w:rPr>
        <w:t xml:space="preserve">also </w:t>
      </w:r>
      <w:r w:rsidRPr="00321E8F">
        <w:rPr>
          <w:rFonts w:ascii="Century Gothic" w:hAnsi="Century Gothic"/>
          <w:sz w:val="18"/>
          <w:szCs w:val="18"/>
        </w:rPr>
        <w:t>be income based.</w:t>
      </w:r>
    </w:p>
    <w:p w:rsidR="002D4BAB" w:rsidRDefault="002D4BAB" w:rsidP="002D4BAB">
      <w:pPr>
        <w:spacing w:line="240" w:lineRule="auto"/>
        <w:rPr>
          <w:rFonts w:ascii="Century Gothic" w:hAnsi="Century Gothic"/>
          <w:sz w:val="18"/>
          <w:szCs w:val="18"/>
        </w:rPr>
      </w:pPr>
      <w:r w:rsidRPr="00321E8F">
        <w:rPr>
          <w:rFonts w:ascii="Century Gothic" w:hAnsi="Century Gothic"/>
          <w:b/>
          <w:sz w:val="20"/>
          <w:szCs w:val="20"/>
          <w:u w:val="single"/>
        </w:rPr>
        <w:t>Federal Parent PLUS</w:t>
      </w:r>
      <w:r>
        <w:rPr>
          <w:rFonts w:ascii="Century Gothic" w:hAnsi="Century Gothic"/>
          <w:b/>
          <w:sz w:val="20"/>
          <w:szCs w:val="20"/>
          <w:u w:val="single"/>
        </w:rPr>
        <w:t>/Graduate PLUS</w:t>
      </w:r>
      <w:r w:rsidRPr="00321E8F">
        <w:rPr>
          <w:rFonts w:ascii="Century Gothic" w:hAnsi="Century Gothic"/>
          <w:b/>
          <w:sz w:val="20"/>
          <w:szCs w:val="20"/>
          <w:u w:val="single"/>
        </w:rPr>
        <w:t xml:space="preserve"> Loan </w:t>
      </w:r>
      <w:r w:rsidRPr="00321E8F">
        <w:rPr>
          <w:rFonts w:ascii="Century Gothic" w:hAnsi="Century Gothic"/>
          <w:b/>
          <w:sz w:val="20"/>
          <w:szCs w:val="20"/>
        </w:rPr>
        <w:t>–</w:t>
      </w:r>
      <w:r>
        <w:t xml:space="preserve"> </w:t>
      </w:r>
      <w:r w:rsidRPr="00321E8F">
        <w:rPr>
          <w:rFonts w:ascii="Century Gothic" w:hAnsi="Century Gothic"/>
          <w:sz w:val="18"/>
          <w:szCs w:val="18"/>
        </w:rPr>
        <w:t xml:space="preserve">The Federal Government offers a </w:t>
      </w:r>
      <w:r>
        <w:rPr>
          <w:rFonts w:ascii="Century Gothic" w:hAnsi="Century Gothic"/>
          <w:sz w:val="18"/>
          <w:szCs w:val="18"/>
        </w:rPr>
        <w:t xml:space="preserve">low interest </w:t>
      </w:r>
      <w:r w:rsidRPr="00321E8F">
        <w:rPr>
          <w:rFonts w:ascii="Century Gothic" w:hAnsi="Century Gothic"/>
          <w:sz w:val="18"/>
          <w:szCs w:val="18"/>
        </w:rPr>
        <w:t xml:space="preserve">loan program for parents to borrow money to cover the remaining balances and other miscellaneous expenses for their students.  </w:t>
      </w:r>
      <w:r>
        <w:rPr>
          <w:rFonts w:ascii="Century Gothic" w:hAnsi="Century Gothic"/>
          <w:sz w:val="18"/>
          <w:szCs w:val="18"/>
        </w:rPr>
        <w:t xml:space="preserve">Graduate students can also apply for the GRAD PLUS loan if additional funding is needed. PLUS loans require a credit check, and in some instances, an eligible endorser.  Parents can apply online at </w:t>
      </w:r>
      <w:hyperlink r:id="rId8" w:history="1">
        <w:r w:rsidRPr="008541C0">
          <w:rPr>
            <w:rStyle w:val="Hyperlink"/>
            <w:rFonts w:ascii="Century Gothic" w:hAnsi="Century Gothic"/>
            <w:b/>
            <w:color w:val="EA8B00"/>
            <w:sz w:val="18"/>
            <w:szCs w:val="18"/>
          </w:rPr>
          <w:t>www.studentloans.gov</w:t>
        </w:r>
      </w:hyperlink>
      <w:r w:rsidRPr="008541C0">
        <w:rPr>
          <w:rFonts w:ascii="Century Gothic" w:hAnsi="Century Gothic"/>
          <w:b/>
          <w:color w:val="EA8B00"/>
          <w:sz w:val="18"/>
          <w:szCs w:val="18"/>
        </w:rPr>
        <w:t xml:space="preserve"> .</w:t>
      </w:r>
      <w:r>
        <w:rPr>
          <w:rFonts w:ascii="Century Gothic" w:hAnsi="Century Gothic"/>
          <w:sz w:val="18"/>
          <w:szCs w:val="18"/>
        </w:rPr>
        <w:t xml:space="preserve"> Once a parent obtains the loan, repayment begins following the final disbursement for the year. P</w:t>
      </w:r>
      <w:r w:rsidRPr="00321E8F">
        <w:rPr>
          <w:rFonts w:ascii="Century Gothic" w:hAnsi="Century Gothic"/>
          <w:sz w:val="18"/>
          <w:szCs w:val="18"/>
        </w:rPr>
        <w:t xml:space="preserve">ayments can be deferred until the student graduates, withdraws, or drops below 6 </w:t>
      </w:r>
      <w:r>
        <w:rPr>
          <w:rFonts w:ascii="Century Gothic" w:hAnsi="Century Gothic"/>
          <w:sz w:val="18"/>
          <w:szCs w:val="18"/>
        </w:rPr>
        <w:t>credit hours of enrollment by checking with the PLUS loan servicer for deferment options.</w:t>
      </w:r>
    </w:p>
    <w:p w:rsidR="00097C16" w:rsidRDefault="00097C16" w:rsidP="00AA590C">
      <w:pPr>
        <w:spacing w:line="240" w:lineRule="auto"/>
        <w:rPr>
          <w:rFonts w:ascii="Century Gothic" w:hAnsi="Century Gothic"/>
          <w:sz w:val="18"/>
          <w:szCs w:val="18"/>
        </w:rPr>
      </w:pPr>
    </w:p>
    <w:tbl>
      <w:tblPr>
        <w:tblW w:w="7002" w:type="dxa"/>
        <w:tblInd w:w="1182" w:type="dxa"/>
        <w:tblCellMar>
          <w:left w:w="0" w:type="dxa"/>
          <w:right w:w="0" w:type="dxa"/>
        </w:tblCellMar>
        <w:tblLook w:val="04A0"/>
      </w:tblPr>
      <w:tblGrid>
        <w:gridCol w:w="1657"/>
        <w:gridCol w:w="1069"/>
        <w:gridCol w:w="1069"/>
        <w:gridCol w:w="1069"/>
        <w:gridCol w:w="1069"/>
        <w:gridCol w:w="1069"/>
      </w:tblGrid>
      <w:tr w:rsidR="002105EA" w:rsidTr="00D20A35">
        <w:trPr>
          <w:trHeight w:val="386"/>
        </w:trPr>
        <w:tc>
          <w:tcPr>
            <w:tcW w:w="7002" w:type="dxa"/>
            <w:gridSpan w:val="6"/>
            <w:tcBorders>
              <w:top w:val="single" w:sz="24" w:space="0" w:color="000000"/>
              <w:left w:val="single" w:sz="8" w:space="0" w:color="000000"/>
              <w:bottom w:val="single" w:sz="8" w:space="0" w:color="000000"/>
              <w:right w:val="single" w:sz="8" w:space="0" w:color="000000"/>
            </w:tcBorders>
            <w:shd w:val="clear" w:color="auto" w:fill="FFC000"/>
            <w:tcMar>
              <w:top w:w="58" w:type="dxa"/>
              <w:left w:w="58" w:type="dxa"/>
              <w:bottom w:w="58" w:type="dxa"/>
              <w:right w:w="58" w:type="dxa"/>
            </w:tcMar>
            <w:hideMark/>
          </w:tcPr>
          <w:p w:rsidR="002105EA" w:rsidRPr="00F56BF1" w:rsidRDefault="00FE7117" w:rsidP="00F56BF1">
            <w:pPr>
              <w:widowControl w:val="0"/>
              <w:spacing w:before="120" w:line="240" w:lineRule="auto"/>
              <w:jc w:val="center"/>
              <w:rPr>
                <w:rFonts w:ascii="Calibri" w:hAnsi="Calibri"/>
                <w:color w:val="000000"/>
                <w:kern w:val="28"/>
                <w:sz w:val="20"/>
                <w:szCs w:val="20"/>
              </w:rPr>
            </w:pPr>
            <w:r w:rsidRPr="00FE7117">
              <w:rPr>
                <w:sz w:val="20"/>
                <w:szCs w:val="20"/>
              </w:rPr>
              <w:lastRenderedPageBreak/>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234pt;margin-top:652.5pt;width:342.25pt;height:117.7pt;z-index:251658240;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2105EA" w:rsidRPr="00F56BF1">
              <w:rPr>
                <w:rFonts w:ascii="Calibri" w:hAnsi="Calibri"/>
                <w:b/>
                <w:bCs/>
                <w:sz w:val="20"/>
                <w:szCs w:val="20"/>
              </w:rPr>
              <w:t xml:space="preserve">Estimated Monthly Payments </w:t>
            </w:r>
            <w:r w:rsidR="002105EA" w:rsidRPr="00F56BF1">
              <w:rPr>
                <w:rFonts w:ascii="Calibri" w:hAnsi="Calibri"/>
                <w:b/>
                <w:bCs/>
                <w:i/>
                <w:iCs/>
                <w:sz w:val="20"/>
                <w:szCs w:val="20"/>
              </w:rPr>
              <w:t>(10 Year Term) - Minimum Monthly Payment is $50</w:t>
            </w:r>
          </w:p>
        </w:tc>
      </w:tr>
      <w:tr w:rsidR="002105EA" w:rsidTr="00D20A35">
        <w:trPr>
          <w:trHeight w:val="327"/>
        </w:trPr>
        <w:tc>
          <w:tcPr>
            <w:tcW w:w="1657" w:type="dxa"/>
            <w:tcBorders>
              <w:top w:val="single" w:sz="8" w:space="0" w:color="000000"/>
              <w:left w:val="single" w:sz="8" w:space="0" w:color="000000"/>
              <w:right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jc w:val="center"/>
              <w:rPr>
                <w:rFonts w:ascii="Calibri" w:hAnsi="Calibri"/>
                <w:color w:val="000000"/>
                <w:kern w:val="28"/>
                <w:sz w:val="18"/>
                <w:szCs w:val="18"/>
              </w:rPr>
            </w:pPr>
            <w:r w:rsidRPr="00F56BF1">
              <w:rPr>
                <w:rFonts w:ascii="Calibri" w:hAnsi="Calibri"/>
                <w:b/>
                <w:bCs/>
                <w:sz w:val="18"/>
                <w:szCs w:val="18"/>
              </w:rPr>
              <w:t>Loan Amount</w:t>
            </w:r>
          </w:p>
        </w:tc>
        <w:tc>
          <w:tcPr>
            <w:tcW w:w="1069" w:type="dxa"/>
            <w:tcBorders>
              <w:top w:val="single" w:sz="8" w:space="0" w:color="000000"/>
              <w:left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b/>
                <w:bCs/>
                <w:sz w:val="18"/>
                <w:szCs w:val="18"/>
              </w:rPr>
              <w:t>3.0%</w:t>
            </w:r>
          </w:p>
        </w:tc>
        <w:tc>
          <w:tcPr>
            <w:tcW w:w="1069" w:type="dxa"/>
            <w:tcBorders>
              <w:top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b/>
                <w:bCs/>
                <w:sz w:val="18"/>
                <w:szCs w:val="18"/>
              </w:rPr>
              <w:t>4.0%</w:t>
            </w:r>
          </w:p>
        </w:tc>
        <w:tc>
          <w:tcPr>
            <w:tcW w:w="1069" w:type="dxa"/>
            <w:tcBorders>
              <w:top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b/>
                <w:bCs/>
                <w:sz w:val="18"/>
                <w:szCs w:val="18"/>
              </w:rPr>
              <w:t>5.0%</w:t>
            </w:r>
          </w:p>
        </w:tc>
        <w:tc>
          <w:tcPr>
            <w:tcW w:w="1069" w:type="dxa"/>
            <w:tcBorders>
              <w:top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b/>
                <w:bCs/>
                <w:sz w:val="18"/>
                <w:szCs w:val="18"/>
              </w:rPr>
              <w:t>6.0%</w:t>
            </w:r>
          </w:p>
        </w:tc>
        <w:tc>
          <w:tcPr>
            <w:tcW w:w="1069" w:type="dxa"/>
            <w:tcBorders>
              <w:top w:val="single" w:sz="8" w:space="0" w:color="000000"/>
              <w:right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b/>
                <w:bCs/>
                <w:sz w:val="18"/>
                <w:szCs w:val="18"/>
              </w:rPr>
              <w:t>7.0%</w:t>
            </w:r>
          </w:p>
        </w:tc>
      </w:tr>
      <w:tr w:rsidR="002105EA" w:rsidTr="00D20A35">
        <w:trPr>
          <w:trHeight w:val="317"/>
        </w:trPr>
        <w:tc>
          <w:tcPr>
            <w:tcW w:w="1657" w:type="dxa"/>
            <w:tcBorders>
              <w:left w:val="single" w:sz="8" w:space="0" w:color="000000"/>
              <w:right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jc w:val="center"/>
              <w:rPr>
                <w:rFonts w:ascii="Calibri" w:hAnsi="Calibri"/>
                <w:color w:val="000000"/>
                <w:kern w:val="28"/>
                <w:sz w:val="18"/>
                <w:szCs w:val="18"/>
              </w:rPr>
            </w:pPr>
            <w:r w:rsidRPr="00F56BF1">
              <w:rPr>
                <w:rFonts w:ascii="Calibri" w:hAnsi="Calibri"/>
                <w:b/>
                <w:bCs/>
                <w:sz w:val="18"/>
                <w:szCs w:val="18"/>
              </w:rPr>
              <w:t>$  1,000</w:t>
            </w:r>
          </w:p>
        </w:tc>
        <w:tc>
          <w:tcPr>
            <w:tcW w:w="1069" w:type="dxa"/>
            <w:tcBorders>
              <w:left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$50.00</w:t>
            </w:r>
          </w:p>
        </w:tc>
        <w:tc>
          <w:tcPr>
            <w:tcW w:w="1069" w:type="dxa"/>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$50.00</w:t>
            </w:r>
          </w:p>
        </w:tc>
        <w:tc>
          <w:tcPr>
            <w:tcW w:w="1069" w:type="dxa"/>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$50.00</w:t>
            </w:r>
          </w:p>
        </w:tc>
        <w:tc>
          <w:tcPr>
            <w:tcW w:w="1069" w:type="dxa"/>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$50.00</w:t>
            </w:r>
          </w:p>
        </w:tc>
        <w:tc>
          <w:tcPr>
            <w:tcW w:w="1069" w:type="dxa"/>
            <w:tcBorders>
              <w:right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$50.00</w:t>
            </w:r>
          </w:p>
        </w:tc>
      </w:tr>
      <w:tr w:rsidR="002105EA" w:rsidTr="00D20A35">
        <w:trPr>
          <w:trHeight w:val="317"/>
        </w:trPr>
        <w:tc>
          <w:tcPr>
            <w:tcW w:w="1657" w:type="dxa"/>
            <w:tcBorders>
              <w:left w:val="single" w:sz="8" w:space="0" w:color="000000"/>
              <w:right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jc w:val="center"/>
              <w:rPr>
                <w:rFonts w:ascii="Calibri" w:hAnsi="Calibri"/>
                <w:color w:val="000000"/>
                <w:kern w:val="28"/>
                <w:sz w:val="18"/>
                <w:szCs w:val="18"/>
              </w:rPr>
            </w:pPr>
            <w:r w:rsidRPr="00F56BF1">
              <w:rPr>
                <w:rFonts w:ascii="Calibri" w:hAnsi="Calibri"/>
                <w:b/>
                <w:bCs/>
                <w:sz w:val="18"/>
                <w:szCs w:val="18"/>
              </w:rPr>
              <w:t>$  5,000</w:t>
            </w:r>
          </w:p>
        </w:tc>
        <w:tc>
          <w:tcPr>
            <w:tcW w:w="1069" w:type="dxa"/>
            <w:tcBorders>
              <w:left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$50.00</w:t>
            </w:r>
          </w:p>
        </w:tc>
        <w:tc>
          <w:tcPr>
            <w:tcW w:w="1069" w:type="dxa"/>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$50.62</w:t>
            </w:r>
          </w:p>
        </w:tc>
        <w:tc>
          <w:tcPr>
            <w:tcW w:w="1069" w:type="dxa"/>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$53.03</w:t>
            </w:r>
          </w:p>
        </w:tc>
        <w:tc>
          <w:tcPr>
            <w:tcW w:w="1069" w:type="dxa"/>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$55.51</w:t>
            </w:r>
          </w:p>
        </w:tc>
        <w:tc>
          <w:tcPr>
            <w:tcW w:w="1069" w:type="dxa"/>
            <w:tcBorders>
              <w:right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$58.05</w:t>
            </w:r>
          </w:p>
        </w:tc>
      </w:tr>
      <w:tr w:rsidR="002105EA" w:rsidTr="00D20A35">
        <w:trPr>
          <w:trHeight w:val="317"/>
        </w:trPr>
        <w:tc>
          <w:tcPr>
            <w:tcW w:w="1657" w:type="dxa"/>
            <w:tcBorders>
              <w:left w:val="single" w:sz="8" w:space="0" w:color="000000"/>
              <w:right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jc w:val="center"/>
              <w:rPr>
                <w:rFonts w:ascii="Calibri" w:hAnsi="Calibri"/>
                <w:color w:val="000000"/>
                <w:kern w:val="28"/>
                <w:sz w:val="18"/>
                <w:szCs w:val="18"/>
              </w:rPr>
            </w:pPr>
            <w:r w:rsidRPr="00F56BF1">
              <w:rPr>
                <w:rFonts w:ascii="Calibri" w:hAnsi="Calibri"/>
                <w:b/>
                <w:bCs/>
                <w:sz w:val="18"/>
                <w:szCs w:val="18"/>
              </w:rPr>
              <w:t>$  7,000</w:t>
            </w:r>
          </w:p>
        </w:tc>
        <w:tc>
          <w:tcPr>
            <w:tcW w:w="1069" w:type="dxa"/>
            <w:tcBorders>
              <w:left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$67.59</w:t>
            </w:r>
          </w:p>
        </w:tc>
        <w:tc>
          <w:tcPr>
            <w:tcW w:w="1069" w:type="dxa"/>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$70.87</w:t>
            </w:r>
          </w:p>
        </w:tc>
        <w:tc>
          <w:tcPr>
            <w:tcW w:w="1069" w:type="dxa"/>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$74.25</w:t>
            </w:r>
          </w:p>
        </w:tc>
        <w:tc>
          <w:tcPr>
            <w:tcW w:w="1069" w:type="dxa"/>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$77.71</w:t>
            </w:r>
          </w:p>
        </w:tc>
        <w:tc>
          <w:tcPr>
            <w:tcW w:w="1069" w:type="dxa"/>
            <w:tcBorders>
              <w:right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$81.28</w:t>
            </w:r>
          </w:p>
        </w:tc>
      </w:tr>
      <w:tr w:rsidR="002105EA" w:rsidTr="00D20A35">
        <w:trPr>
          <w:trHeight w:val="317"/>
        </w:trPr>
        <w:tc>
          <w:tcPr>
            <w:tcW w:w="1657" w:type="dxa"/>
            <w:tcBorders>
              <w:left w:val="single" w:sz="8" w:space="0" w:color="000000"/>
              <w:right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jc w:val="center"/>
              <w:rPr>
                <w:rFonts w:ascii="Calibri" w:hAnsi="Calibri"/>
                <w:color w:val="000000"/>
                <w:kern w:val="28"/>
                <w:sz w:val="18"/>
                <w:szCs w:val="18"/>
              </w:rPr>
            </w:pPr>
            <w:r w:rsidRPr="00F56BF1">
              <w:rPr>
                <w:rFonts w:ascii="Calibri" w:hAnsi="Calibri"/>
                <w:b/>
                <w:bCs/>
                <w:sz w:val="18"/>
                <w:szCs w:val="18"/>
              </w:rPr>
              <w:t>$ 10,000</w:t>
            </w:r>
          </w:p>
        </w:tc>
        <w:tc>
          <w:tcPr>
            <w:tcW w:w="1069" w:type="dxa"/>
            <w:tcBorders>
              <w:left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$96.56</w:t>
            </w:r>
          </w:p>
        </w:tc>
        <w:tc>
          <w:tcPr>
            <w:tcW w:w="1069" w:type="dxa"/>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$101.25</w:t>
            </w:r>
          </w:p>
        </w:tc>
        <w:tc>
          <w:tcPr>
            <w:tcW w:w="1069" w:type="dxa"/>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$106.07</w:t>
            </w:r>
          </w:p>
        </w:tc>
        <w:tc>
          <w:tcPr>
            <w:tcW w:w="1069" w:type="dxa"/>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$111.02</w:t>
            </w:r>
          </w:p>
        </w:tc>
        <w:tc>
          <w:tcPr>
            <w:tcW w:w="1069" w:type="dxa"/>
            <w:tcBorders>
              <w:right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$116.11</w:t>
            </w:r>
          </w:p>
        </w:tc>
      </w:tr>
      <w:tr w:rsidR="002105EA" w:rsidTr="00D20A35">
        <w:trPr>
          <w:trHeight w:val="378"/>
        </w:trPr>
        <w:tc>
          <w:tcPr>
            <w:tcW w:w="1657" w:type="dxa"/>
            <w:tcBorders>
              <w:left w:val="single" w:sz="8" w:space="0" w:color="000000"/>
              <w:bottom w:val="single" w:sz="24" w:space="0" w:color="000000"/>
              <w:right w:val="single" w:sz="8" w:space="0" w:color="000000"/>
            </w:tcBorders>
            <w:shd w:val="clear" w:color="auto" w:fill="FFFFFF"/>
            <w:tcMar>
              <w:top w:w="58" w:type="dxa"/>
              <w:left w:w="58" w:type="dxa"/>
              <w:bottom w:w="58" w:type="dxa"/>
              <w:right w:w="58" w:type="dxa"/>
            </w:tcMar>
            <w:vAlign w:val="center"/>
            <w:hideMark/>
          </w:tcPr>
          <w:p w:rsidR="002105EA" w:rsidRPr="00F56BF1" w:rsidRDefault="002105EA">
            <w:pPr>
              <w:widowControl w:val="0"/>
              <w:jc w:val="center"/>
              <w:rPr>
                <w:rFonts w:ascii="Calibri" w:hAnsi="Calibri"/>
                <w:color w:val="000000"/>
                <w:kern w:val="28"/>
                <w:sz w:val="18"/>
                <w:szCs w:val="18"/>
              </w:rPr>
            </w:pPr>
            <w:r w:rsidRPr="00F56BF1">
              <w:rPr>
                <w:rFonts w:ascii="Calibri" w:hAnsi="Calibri"/>
                <w:b/>
                <w:bCs/>
                <w:sz w:val="18"/>
                <w:szCs w:val="18"/>
              </w:rPr>
              <w:t>$ 20,000</w:t>
            </w:r>
          </w:p>
        </w:tc>
        <w:tc>
          <w:tcPr>
            <w:tcW w:w="1069" w:type="dxa"/>
            <w:tcBorders>
              <w:left w:val="single" w:sz="8" w:space="0" w:color="000000"/>
              <w:bottom w:val="single" w:sz="24"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$193.12</w:t>
            </w:r>
          </w:p>
        </w:tc>
        <w:tc>
          <w:tcPr>
            <w:tcW w:w="1069" w:type="dxa"/>
            <w:tcBorders>
              <w:bottom w:val="single" w:sz="24"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$202.49</w:t>
            </w:r>
          </w:p>
        </w:tc>
        <w:tc>
          <w:tcPr>
            <w:tcW w:w="1069" w:type="dxa"/>
            <w:tcBorders>
              <w:bottom w:val="single" w:sz="24"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$212.13</w:t>
            </w:r>
          </w:p>
        </w:tc>
        <w:tc>
          <w:tcPr>
            <w:tcW w:w="1069" w:type="dxa"/>
            <w:tcBorders>
              <w:bottom w:val="single" w:sz="24"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$222.04</w:t>
            </w:r>
          </w:p>
        </w:tc>
        <w:tc>
          <w:tcPr>
            <w:tcW w:w="1069" w:type="dxa"/>
            <w:tcBorders>
              <w:bottom w:val="single" w:sz="24" w:space="0" w:color="000000"/>
              <w:right w:val="single" w:sz="8" w:space="0" w:color="000000"/>
            </w:tcBorders>
            <w:shd w:val="clear" w:color="auto" w:fill="FFFFFF"/>
            <w:tcMar>
              <w:top w:w="58" w:type="dxa"/>
              <w:left w:w="58" w:type="dxa"/>
              <w:bottom w:w="58" w:type="dxa"/>
              <w:right w:w="58" w:type="dxa"/>
            </w:tcMar>
            <w:hideMark/>
          </w:tcPr>
          <w:p w:rsidR="002105EA" w:rsidRPr="00F56BF1" w:rsidRDefault="002105EA">
            <w:pPr>
              <w:widowControl w:val="0"/>
              <w:rPr>
                <w:rFonts w:ascii="Calibri" w:hAnsi="Calibri"/>
                <w:color w:val="000000"/>
                <w:kern w:val="28"/>
                <w:sz w:val="18"/>
                <w:szCs w:val="18"/>
              </w:rPr>
            </w:pPr>
            <w:r w:rsidRPr="00F56BF1">
              <w:rPr>
                <w:rFonts w:ascii="Calibri" w:hAnsi="Calibri"/>
                <w:sz w:val="18"/>
                <w:szCs w:val="18"/>
              </w:rPr>
              <w:t>$232.22</w:t>
            </w:r>
          </w:p>
        </w:tc>
      </w:tr>
    </w:tbl>
    <w:p w:rsidR="008B6F09" w:rsidRDefault="008B6F09" w:rsidP="008B6F09">
      <w:pPr>
        <w:widowControl w:val="0"/>
        <w:spacing w:line="240" w:lineRule="auto"/>
        <w:rPr>
          <w:rFonts w:ascii="Century Gothic" w:hAnsi="Century Gothic"/>
          <w:b/>
          <w:bCs/>
          <w:sz w:val="20"/>
          <w:szCs w:val="20"/>
          <w:u w:val="single"/>
        </w:rPr>
      </w:pPr>
    </w:p>
    <w:p w:rsidR="002105EA" w:rsidRDefault="002105EA" w:rsidP="008B6F09">
      <w:pPr>
        <w:widowControl w:val="0"/>
        <w:spacing w:line="240" w:lineRule="auto"/>
        <w:rPr>
          <w:rFonts w:ascii="Century Gothic" w:hAnsi="Century Gothic"/>
          <w:sz w:val="18"/>
          <w:szCs w:val="18"/>
        </w:rPr>
      </w:pPr>
      <w:r w:rsidRPr="0093367A">
        <w:rPr>
          <w:rFonts w:ascii="Century Gothic" w:hAnsi="Century Gothic"/>
          <w:b/>
          <w:bCs/>
          <w:sz w:val="20"/>
          <w:szCs w:val="20"/>
          <w:u w:val="single"/>
        </w:rPr>
        <w:t>Grants and Scholarships</w:t>
      </w:r>
      <w:r w:rsidR="00AA590C" w:rsidRPr="00AA590C">
        <w:rPr>
          <w:rFonts w:ascii="Century Gothic" w:hAnsi="Century Gothic"/>
          <w:b/>
          <w:bCs/>
          <w:sz w:val="20"/>
          <w:szCs w:val="20"/>
        </w:rPr>
        <w:t>-</w:t>
      </w:r>
      <w:r>
        <w:rPr>
          <w:rFonts w:ascii="Century Gothic" w:hAnsi="Century Gothic"/>
          <w:b/>
          <w:bCs/>
          <w:sz w:val="19"/>
          <w:szCs w:val="19"/>
        </w:rPr>
        <w:t xml:space="preserve"> </w:t>
      </w:r>
      <w:r>
        <w:rPr>
          <w:rFonts w:ascii="Century Gothic" w:hAnsi="Century Gothic"/>
          <w:sz w:val="19"/>
          <w:szCs w:val="19"/>
        </w:rPr>
        <w:t>(</w:t>
      </w:r>
      <w:r w:rsidRPr="002105EA">
        <w:rPr>
          <w:rFonts w:ascii="Century Gothic" w:hAnsi="Century Gothic"/>
          <w:sz w:val="18"/>
          <w:szCs w:val="18"/>
        </w:rPr>
        <w:t>Federal, State, Institutional, and Private) are funds that do not have to be repaid. Some are merit based (ex. academic scholarships, lottery scholarships, athletic scholarships) and while others are based on need (ex. Federal PELL Grant, TC Opportunity Grant).</w:t>
      </w:r>
    </w:p>
    <w:p w:rsidR="00AA590C" w:rsidRDefault="00AA590C" w:rsidP="00AA590C">
      <w:pPr>
        <w:widowControl w:val="0"/>
        <w:spacing w:line="240" w:lineRule="auto"/>
        <w:rPr>
          <w:rFonts w:ascii="Century Gothic" w:hAnsi="Century Gothic"/>
          <w:sz w:val="14"/>
          <w:szCs w:val="14"/>
        </w:rPr>
      </w:pPr>
      <w:r w:rsidRPr="00AA590C">
        <w:rPr>
          <w:rFonts w:ascii="Century Gothic" w:hAnsi="Century Gothic"/>
          <w:b/>
          <w:bCs/>
          <w:sz w:val="20"/>
          <w:szCs w:val="20"/>
          <w:u w:val="single"/>
        </w:rPr>
        <w:t>TEACH Grant (Loan)</w:t>
      </w:r>
      <w:r>
        <w:rPr>
          <w:rFonts w:ascii="Century Gothic" w:hAnsi="Century Gothic"/>
          <w:b/>
          <w:bCs/>
          <w:color w:val="CC6600"/>
        </w:rPr>
        <w:t xml:space="preserve"> </w:t>
      </w:r>
      <w:r w:rsidRPr="00AA590C">
        <w:rPr>
          <w:rFonts w:ascii="Century Gothic" w:hAnsi="Century Gothic"/>
          <w:b/>
          <w:bCs/>
        </w:rPr>
        <w:t>-</w:t>
      </w:r>
      <w:r>
        <w:rPr>
          <w:rFonts w:ascii="Century Gothic" w:hAnsi="Century Gothic"/>
          <w:color w:val="CC6600"/>
        </w:rPr>
        <w:t xml:space="preserve"> </w:t>
      </w:r>
      <w:r w:rsidR="00E02263" w:rsidRPr="00E02263">
        <w:rPr>
          <w:rFonts w:ascii="Century Gothic" w:hAnsi="Century Gothic"/>
          <w:sz w:val="18"/>
          <w:szCs w:val="18"/>
        </w:rPr>
        <w:t>Schools that participate in the TEACH Grant Program determine which of the programs they offer are TEACH-Grant-eligible. A program that is TEACH-Grant-eligible at one school might not be TEACH-Grant-eligible at another school.</w:t>
      </w:r>
      <w:r w:rsidR="00E02263" w:rsidRPr="00AA590C">
        <w:rPr>
          <w:rFonts w:ascii="Century Gothic" w:hAnsi="Century Gothic"/>
          <w:sz w:val="18"/>
          <w:szCs w:val="18"/>
        </w:rPr>
        <w:t xml:space="preserve"> </w:t>
      </w:r>
      <w:r w:rsidR="00E02263">
        <w:rPr>
          <w:rFonts w:ascii="Century Gothic" w:hAnsi="Century Gothic"/>
          <w:sz w:val="18"/>
          <w:szCs w:val="18"/>
        </w:rPr>
        <w:t>T</w:t>
      </w:r>
      <w:r w:rsidRPr="00AA590C">
        <w:rPr>
          <w:rFonts w:ascii="Century Gothic" w:hAnsi="Century Gothic"/>
          <w:sz w:val="18"/>
          <w:szCs w:val="18"/>
        </w:rPr>
        <w:t>he Teacher Education Assistance for College and Higher Education (TEACH) Grant program is a non-need based grant program that provides up to $4,000</w:t>
      </w:r>
      <w:r w:rsidRPr="00AA590C">
        <w:rPr>
          <w:rFonts w:ascii="Century Gothic" w:hAnsi="Century Gothic"/>
          <w:b/>
          <w:sz w:val="18"/>
          <w:szCs w:val="18"/>
        </w:rPr>
        <w:t>*</w:t>
      </w:r>
      <w:r w:rsidRPr="00AA590C">
        <w:rPr>
          <w:rFonts w:ascii="Century Gothic" w:hAnsi="Century Gothic"/>
          <w:sz w:val="18"/>
          <w:szCs w:val="18"/>
        </w:rPr>
        <w:t xml:space="preserve"> per year to students who are enrolled in an eligible program and who agree to teach in a high-need field, at a low-income elementary or secondary school as a highly qualified teacher, for at least four years within eight years of completing the program for which the TEACH Grant is awarded. The student must sign a service agreement to this effect and complete all required counseling prior to receiving a TEACH Grant. If the student fails to meet the requirements of the service agreement, the TEACH Grant will be treated as a Direct Unsubsidized Loan, and the student must repay the TEACH funds, with interest accrued from the date of disbursement, through the Direct Loan Servicing Center. Graduate students can receive up to</w:t>
      </w:r>
      <w:r w:rsidR="00E02263">
        <w:rPr>
          <w:rFonts w:ascii="Century Gothic" w:hAnsi="Century Gothic"/>
          <w:sz w:val="18"/>
          <w:szCs w:val="18"/>
        </w:rPr>
        <w:t xml:space="preserve"> a total aggregate of $8,000* </w:t>
      </w:r>
      <w:r w:rsidRPr="00AA590C">
        <w:rPr>
          <w:rFonts w:ascii="Century Gothic" w:hAnsi="Century Gothic"/>
          <w:sz w:val="18"/>
          <w:szCs w:val="18"/>
        </w:rPr>
        <w:t>for a TEACH-eligible master’s degree program subject to the annual award amounts</w:t>
      </w:r>
      <w:r>
        <w:rPr>
          <w:rFonts w:ascii="Century Gothic" w:hAnsi="Century Gothic"/>
          <w:sz w:val="14"/>
          <w:szCs w:val="14"/>
        </w:rPr>
        <w:t xml:space="preserve">. </w:t>
      </w:r>
    </w:p>
    <w:p w:rsidR="00AA590C" w:rsidRPr="00AA590C" w:rsidRDefault="00AA590C" w:rsidP="00AA590C">
      <w:pPr>
        <w:widowControl w:val="0"/>
        <w:spacing w:line="240" w:lineRule="auto"/>
        <w:jc w:val="center"/>
        <w:rPr>
          <w:rFonts w:ascii="Century Gothic" w:hAnsi="Century Gothic" w:cs="Mangal"/>
          <w:i/>
          <w:sz w:val="16"/>
          <w:szCs w:val="16"/>
        </w:rPr>
      </w:pPr>
      <w:r w:rsidRPr="00AA590C">
        <w:rPr>
          <w:rFonts w:ascii="Century Gothic" w:hAnsi="Century Gothic" w:cs="Mangal"/>
          <w:i/>
          <w:sz w:val="16"/>
          <w:szCs w:val="16"/>
        </w:rPr>
        <w:t>*</w:t>
      </w:r>
      <w:r w:rsidRPr="00AA590C">
        <w:rPr>
          <w:rFonts w:ascii="Century Gothic" w:hAnsi="Century Gothic"/>
          <w:i/>
          <w:iCs/>
          <w:sz w:val="16"/>
          <w:szCs w:val="16"/>
        </w:rPr>
        <w:t>Amounts are subject to change based on federally approved amounts and federal sequestration cuts</w:t>
      </w:r>
      <w:r w:rsidRPr="00AA590C">
        <w:rPr>
          <w:rFonts w:ascii="Century Gothic" w:hAnsi="Century Gothic"/>
          <w:i/>
          <w:sz w:val="16"/>
          <w:szCs w:val="16"/>
        </w:rPr>
        <w:t>.</w:t>
      </w:r>
    </w:p>
    <w:p w:rsidR="0093367A" w:rsidRDefault="002105EA" w:rsidP="00E02263">
      <w:pPr>
        <w:spacing w:after="0" w:line="240" w:lineRule="auto"/>
        <w:ind w:right="-187"/>
        <w:rPr>
          <w:rFonts w:ascii="Century Gothic" w:hAnsi="Century Gothic"/>
          <w:sz w:val="18"/>
          <w:szCs w:val="18"/>
        </w:rPr>
      </w:pPr>
      <w:r>
        <w:rPr>
          <w:rFonts w:ascii="Century Gothic" w:hAnsi="Century Gothic"/>
          <w:b/>
          <w:bCs/>
          <w:sz w:val="20"/>
          <w:szCs w:val="20"/>
          <w:u w:val="single"/>
        </w:rPr>
        <w:t>Satisfactory Academic Progress</w:t>
      </w:r>
      <w:r w:rsidR="0093367A">
        <w:rPr>
          <w:rFonts w:ascii="Century Gothic" w:hAnsi="Century Gothic"/>
          <w:sz w:val="16"/>
          <w:szCs w:val="16"/>
        </w:rPr>
        <w:t xml:space="preserve"> </w:t>
      </w:r>
      <w:r w:rsidRPr="002105EA">
        <w:rPr>
          <w:rFonts w:ascii="Century Gothic" w:hAnsi="Century Gothic"/>
          <w:b/>
          <w:sz w:val="16"/>
          <w:szCs w:val="16"/>
        </w:rPr>
        <w:t>-</w:t>
      </w:r>
      <w:r>
        <w:rPr>
          <w:rFonts w:ascii="Century Gothic" w:hAnsi="Century Gothic"/>
          <w:sz w:val="16"/>
          <w:szCs w:val="16"/>
        </w:rPr>
        <w:t xml:space="preserve"> </w:t>
      </w:r>
      <w:r w:rsidR="0093367A" w:rsidRPr="0093367A">
        <w:rPr>
          <w:rFonts w:ascii="Century Gothic" w:hAnsi="Century Gothic"/>
          <w:sz w:val="18"/>
          <w:szCs w:val="18"/>
        </w:rPr>
        <w:t>All</w:t>
      </w:r>
      <w:r>
        <w:rPr>
          <w:rFonts w:ascii="Century Gothic" w:hAnsi="Century Gothic"/>
          <w:sz w:val="18"/>
          <w:szCs w:val="18"/>
        </w:rPr>
        <w:t xml:space="preserve"> </w:t>
      </w:r>
      <w:r w:rsidR="0093367A" w:rsidRPr="0093367A">
        <w:rPr>
          <w:rFonts w:ascii="Century Gothic" w:hAnsi="Century Gothic"/>
          <w:sz w:val="18"/>
          <w:szCs w:val="18"/>
        </w:rPr>
        <w:t>continuing and transfer students must make satisfactory academic progress to be eligible for continued financial aid.</w:t>
      </w:r>
      <w:r>
        <w:rPr>
          <w:rFonts w:ascii="Century Gothic" w:hAnsi="Century Gothic"/>
          <w:sz w:val="18"/>
          <w:szCs w:val="18"/>
        </w:rPr>
        <w:t xml:space="preserve"> T</w:t>
      </w:r>
      <w:r w:rsidR="0093367A" w:rsidRPr="0093367A">
        <w:rPr>
          <w:rFonts w:ascii="Century Gothic" w:hAnsi="Century Gothic"/>
          <w:sz w:val="18"/>
          <w:szCs w:val="18"/>
        </w:rPr>
        <w:t xml:space="preserve">he Policy is available at </w:t>
      </w:r>
      <w:hyperlink r:id="rId9" w:history="1">
        <w:r w:rsidR="008B6F09" w:rsidRPr="008B6F09">
          <w:rPr>
            <w:rStyle w:val="Hyperlink"/>
            <w:rFonts w:ascii="Century Gothic" w:hAnsi="Century Gothic"/>
            <w:b/>
            <w:bCs/>
            <w:color w:val="EA9B7B" w:themeColor="accent5" w:themeTint="99"/>
            <w:sz w:val="18"/>
            <w:szCs w:val="18"/>
          </w:rPr>
          <w:t>www.tusculum.edu/faid/sap</w:t>
        </w:r>
        <w:r w:rsidR="008B6F09" w:rsidRPr="008B6F09">
          <w:rPr>
            <w:rStyle w:val="Hyperlink"/>
            <w:rFonts w:ascii="Century Gothic" w:hAnsi="Century Gothic"/>
            <w:b/>
            <w:bCs/>
            <w:color w:val="EA9B7B" w:themeColor="accent5" w:themeTint="99"/>
            <w:sz w:val="18"/>
            <w:szCs w:val="18"/>
          </w:rPr>
          <w:softHyphen/>
          <w:t>policy.</w:t>
        </w:r>
      </w:hyperlink>
      <w:r w:rsidR="008B6F09">
        <w:rPr>
          <w:rStyle w:val="Hyperlink"/>
          <w:rFonts w:ascii="Century Gothic" w:hAnsi="Century Gothic"/>
          <w:bCs/>
          <w:color w:val="EA9B7B" w:themeColor="accent5" w:themeTint="99"/>
          <w:sz w:val="18"/>
          <w:szCs w:val="18"/>
          <w:u w:val="none"/>
        </w:rPr>
        <w:t xml:space="preserve"> </w:t>
      </w:r>
      <w:r w:rsidR="0093367A" w:rsidRPr="0093367A">
        <w:rPr>
          <w:rFonts w:ascii="Century Gothic" w:hAnsi="Century Gothic"/>
          <w:sz w:val="18"/>
          <w:szCs w:val="18"/>
        </w:rPr>
        <w:t xml:space="preserve">Progress will be checked each year </w:t>
      </w:r>
      <w:r w:rsidR="0093367A">
        <w:rPr>
          <w:rFonts w:ascii="Century Gothic" w:hAnsi="Century Gothic"/>
          <w:sz w:val="18"/>
          <w:szCs w:val="18"/>
        </w:rPr>
        <w:t xml:space="preserve">at the end of the </w:t>
      </w:r>
      <w:proofErr w:type="gramStart"/>
      <w:r w:rsidR="0093367A">
        <w:rPr>
          <w:rFonts w:ascii="Century Gothic" w:hAnsi="Century Gothic"/>
          <w:sz w:val="18"/>
          <w:szCs w:val="18"/>
        </w:rPr>
        <w:t>Spring</w:t>
      </w:r>
      <w:proofErr w:type="gramEnd"/>
      <w:r w:rsidR="0093367A">
        <w:rPr>
          <w:rFonts w:ascii="Century Gothic" w:hAnsi="Century Gothic"/>
          <w:sz w:val="18"/>
          <w:szCs w:val="18"/>
        </w:rPr>
        <w:t xml:space="preserve"> semester </w:t>
      </w:r>
      <w:r w:rsidR="0093367A" w:rsidRPr="0093367A">
        <w:rPr>
          <w:rFonts w:ascii="Century Gothic" w:hAnsi="Century Gothic"/>
          <w:sz w:val="18"/>
          <w:szCs w:val="18"/>
        </w:rPr>
        <w:t>when aid renewal eligibility is evaluated.</w:t>
      </w:r>
    </w:p>
    <w:p w:rsidR="002105EA" w:rsidRPr="0093367A" w:rsidRDefault="002105EA" w:rsidP="002105EA">
      <w:pPr>
        <w:spacing w:after="0" w:line="240" w:lineRule="auto"/>
        <w:ind w:right="-187"/>
        <w:jc w:val="both"/>
        <w:rPr>
          <w:rFonts w:ascii="Century Gothic" w:hAnsi="Century Gothic"/>
          <w:sz w:val="18"/>
          <w:szCs w:val="18"/>
        </w:rPr>
      </w:pPr>
    </w:p>
    <w:p w:rsidR="0093367A" w:rsidRPr="008B6F09" w:rsidRDefault="0093367A" w:rsidP="008B6F09">
      <w:pPr>
        <w:widowControl w:val="0"/>
        <w:spacing w:line="240" w:lineRule="auto"/>
        <w:rPr>
          <w:rFonts w:ascii="Century Gothic" w:hAnsi="Century Gothic"/>
          <w:i/>
          <w:iCs/>
          <w:sz w:val="18"/>
          <w:szCs w:val="18"/>
        </w:rPr>
      </w:pPr>
      <w:r>
        <w:rPr>
          <w:rFonts w:ascii="Century Gothic" w:hAnsi="Century Gothic"/>
          <w:sz w:val="4"/>
          <w:szCs w:val="4"/>
        </w:rPr>
        <w:t> </w:t>
      </w:r>
      <w:r w:rsidRPr="008B6F09">
        <w:rPr>
          <w:rFonts w:ascii="Century Gothic" w:hAnsi="Century Gothic"/>
          <w:b/>
          <w:bCs/>
          <w:sz w:val="20"/>
          <w:szCs w:val="20"/>
          <w:u w:val="single"/>
        </w:rPr>
        <w:t>Aid Adjustments</w:t>
      </w:r>
      <w:r w:rsidR="00AA590C">
        <w:rPr>
          <w:rFonts w:ascii="Century Gothic" w:hAnsi="Century Gothic"/>
          <w:b/>
          <w:bCs/>
          <w:sz w:val="20"/>
          <w:szCs w:val="20"/>
          <w:u w:val="single"/>
        </w:rPr>
        <w:t xml:space="preserve"> </w:t>
      </w:r>
      <w:r w:rsidR="00AA590C" w:rsidRPr="00AA590C">
        <w:rPr>
          <w:rFonts w:ascii="Century Gothic" w:hAnsi="Century Gothic"/>
          <w:b/>
          <w:bCs/>
          <w:sz w:val="20"/>
          <w:szCs w:val="20"/>
        </w:rPr>
        <w:t>-</w:t>
      </w:r>
      <w:r w:rsidRPr="00AA590C">
        <w:rPr>
          <w:rFonts w:ascii="Century Gothic" w:hAnsi="Century Gothic"/>
          <w:sz w:val="19"/>
          <w:szCs w:val="19"/>
        </w:rPr>
        <w:t xml:space="preserve"> </w:t>
      </w:r>
      <w:r w:rsidRPr="008B6F09">
        <w:rPr>
          <w:rFonts w:ascii="Century Gothic" w:hAnsi="Century Gothic"/>
          <w:sz w:val="18"/>
          <w:szCs w:val="18"/>
        </w:rPr>
        <w:t xml:space="preserve">may be made in the following situations: Change in enrollment status, receipt of additional aid, non-attendance in any course, and withdrawal (official or unofficial) from the College.  </w:t>
      </w:r>
      <w:r w:rsidRPr="008B6F09">
        <w:rPr>
          <w:rFonts w:ascii="Century Gothic" w:hAnsi="Century Gothic"/>
          <w:i/>
          <w:iCs/>
          <w:sz w:val="18"/>
          <w:szCs w:val="18"/>
        </w:rPr>
        <w:t xml:space="preserve">For more information, please visit </w:t>
      </w:r>
      <w:hyperlink r:id="rId10" w:history="1">
        <w:r w:rsidRPr="008B6F09">
          <w:rPr>
            <w:rStyle w:val="Hyperlink"/>
            <w:rFonts w:ascii="Century Gothic" w:hAnsi="Century Gothic"/>
            <w:b/>
            <w:bCs/>
            <w:color w:val="EA9B7B" w:themeColor="accent5" w:themeTint="99"/>
            <w:sz w:val="18"/>
            <w:szCs w:val="18"/>
          </w:rPr>
          <w:t>www.tusculum.edu/faid</w:t>
        </w:r>
      </w:hyperlink>
      <w:r w:rsidRPr="008B6F09">
        <w:rPr>
          <w:rFonts w:ascii="Century Gothic" w:hAnsi="Century Gothic"/>
          <w:i/>
          <w:iCs/>
          <w:sz w:val="18"/>
          <w:szCs w:val="18"/>
        </w:rPr>
        <w:t xml:space="preserve"> or refer to the Tusculum College Catalog.</w:t>
      </w:r>
    </w:p>
    <w:p w:rsidR="00F749EB" w:rsidRPr="008B6F09" w:rsidRDefault="002105EA" w:rsidP="008B6F09">
      <w:pPr>
        <w:widowControl w:val="0"/>
        <w:spacing w:line="240" w:lineRule="auto"/>
        <w:jc w:val="both"/>
        <w:rPr>
          <w:sz w:val="18"/>
          <w:szCs w:val="18"/>
        </w:rPr>
      </w:pPr>
      <w:r w:rsidRPr="008B6F09">
        <w:rPr>
          <w:rFonts w:ascii="Century Gothic" w:hAnsi="Century Gothic"/>
          <w:b/>
          <w:sz w:val="20"/>
          <w:szCs w:val="20"/>
          <w:u w:val="single"/>
        </w:rPr>
        <w:t>Important Reminders</w:t>
      </w:r>
      <w:r w:rsidR="00B556FF" w:rsidRPr="008B6F09">
        <w:rPr>
          <w:rFonts w:ascii="Century Gothic" w:hAnsi="Century Gothic"/>
          <w:b/>
          <w:sz w:val="20"/>
          <w:szCs w:val="20"/>
          <w:u w:val="single"/>
        </w:rPr>
        <w:t xml:space="preserve"> </w:t>
      </w:r>
      <w:r w:rsidR="00B556FF" w:rsidRPr="008B6F09">
        <w:rPr>
          <w:rFonts w:ascii="Century Gothic" w:hAnsi="Century Gothic"/>
          <w:b/>
          <w:sz w:val="20"/>
          <w:szCs w:val="20"/>
        </w:rPr>
        <w:t>–</w:t>
      </w:r>
      <w:r w:rsidR="00B556FF" w:rsidRPr="008B6F09">
        <w:rPr>
          <w:sz w:val="18"/>
          <w:szCs w:val="18"/>
        </w:rPr>
        <w:t xml:space="preserve"> </w:t>
      </w:r>
      <w:r w:rsidR="00B556FF" w:rsidRPr="008B6F09">
        <w:rPr>
          <w:rFonts w:ascii="Century Gothic" w:hAnsi="Century Gothic"/>
          <w:sz w:val="18"/>
          <w:szCs w:val="18"/>
        </w:rPr>
        <w:t xml:space="preserve">One of the most important things to remember is to have all of your paperwork completed and submitted within a timely manner to ensure you receive the best aid available.  Do not adjust your course schedule until you have spoken to your Financial Aid </w:t>
      </w:r>
      <w:r w:rsidR="00DD37FF">
        <w:rPr>
          <w:rFonts w:ascii="Century Gothic" w:hAnsi="Century Gothic"/>
          <w:sz w:val="18"/>
          <w:szCs w:val="18"/>
        </w:rPr>
        <w:t>Administrator</w:t>
      </w:r>
      <w:r w:rsidR="00B556FF" w:rsidRPr="008B6F09">
        <w:rPr>
          <w:rFonts w:ascii="Century Gothic" w:hAnsi="Century Gothic"/>
          <w:sz w:val="18"/>
          <w:szCs w:val="18"/>
        </w:rPr>
        <w:t xml:space="preserve"> as this could result in the schools requirement to return funding back to the Federal Government.</w:t>
      </w:r>
      <w:bookmarkStart w:id="0" w:name="_GoBack"/>
      <w:bookmarkEnd w:id="0"/>
    </w:p>
    <w:p w:rsidR="002105EA" w:rsidRDefault="002105EA" w:rsidP="008B6F09">
      <w:pPr>
        <w:widowControl w:val="0"/>
        <w:spacing w:after="0"/>
        <w:rPr>
          <w:rFonts w:ascii="Century Gothic" w:hAnsi="Century Gothic"/>
          <w:b/>
          <w:bCs/>
          <w:sz w:val="20"/>
          <w:szCs w:val="20"/>
          <w:u w:val="single"/>
        </w:rPr>
      </w:pPr>
      <w:r w:rsidRPr="002105EA">
        <w:rPr>
          <w:rFonts w:ascii="Century Gothic" w:hAnsi="Century Gothic"/>
          <w:b/>
          <w:bCs/>
          <w:sz w:val="20"/>
          <w:szCs w:val="20"/>
          <w:u w:val="single"/>
        </w:rPr>
        <w:t>Resources for students:</w:t>
      </w:r>
    </w:p>
    <w:p w:rsidR="008B6F09" w:rsidRPr="006E70ED" w:rsidRDefault="008B6F09" w:rsidP="008B6F09">
      <w:pPr>
        <w:widowControl w:val="0"/>
        <w:spacing w:after="0" w:line="240" w:lineRule="auto"/>
        <w:rPr>
          <w:b/>
          <w:color w:val="FF9900"/>
          <w:sz w:val="16"/>
          <w:szCs w:val="16"/>
          <w:u w:val="single"/>
        </w:rPr>
      </w:pPr>
      <w:r w:rsidRPr="008B6F09">
        <w:rPr>
          <w:rFonts w:ascii="Century Gothic" w:hAnsi="Century Gothic"/>
          <w:b/>
          <w:bCs/>
          <w:sz w:val="16"/>
          <w:szCs w:val="16"/>
        </w:rPr>
        <w:t>FAFSA</w:t>
      </w:r>
      <w:r w:rsidRPr="008B6F09">
        <w:rPr>
          <w:rFonts w:ascii="Century Gothic" w:hAnsi="Century Gothic"/>
          <w:sz w:val="16"/>
          <w:szCs w:val="16"/>
        </w:rPr>
        <w:t>—</w:t>
      </w:r>
      <w:hyperlink r:id="rId11" w:history="1">
        <w:r w:rsidR="006E70ED" w:rsidRPr="006E70ED">
          <w:rPr>
            <w:rStyle w:val="Hyperlink"/>
            <w:rFonts w:ascii="Century Gothic" w:hAnsi="Century Gothic"/>
            <w:b/>
            <w:bCs/>
            <w:color w:val="FF9900"/>
            <w:sz w:val="16"/>
            <w:szCs w:val="16"/>
          </w:rPr>
          <w:t>http://fafsa.gov</w:t>
        </w:r>
      </w:hyperlink>
      <w:r w:rsidR="006E70ED" w:rsidRPr="006E70ED">
        <w:rPr>
          <w:color w:val="FF9900"/>
        </w:rPr>
        <w:tab/>
      </w:r>
      <w:r w:rsidR="006E70ED">
        <w:tab/>
      </w:r>
      <w:r w:rsidR="006E70ED">
        <w:tab/>
      </w:r>
      <w:r w:rsidR="006E70ED">
        <w:tab/>
      </w:r>
      <w:r w:rsidR="006E70ED" w:rsidRPr="006E70ED">
        <w:rPr>
          <w:rFonts w:ascii="Century Gothic" w:hAnsi="Century Gothic"/>
          <w:b/>
          <w:bCs/>
          <w:sz w:val="16"/>
          <w:szCs w:val="16"/>
        </w:rPr>
        <w:t>Military Benefits-</w:t>
      </w:r>
      <w:r w:rsidR="006E70ED" w:rsidRPr="006E70ED">
        <w:rPr>
          <w:b/>
          <w:color w:val="FF9900"/>
          <w:sz w:val="16"/>
          <w:szCs w:val="16"/>
          <w:u w:val="single"/>
        </w:rPr>
        <w:t>http://benefits.va.gov/</w:t>
      </w:r>
      <w:proofErr w:type="spellStart"/>
      <w:r w:rsidR="006E70ED" w:rsidRPr="006E70ED">
        <w:rPr>
          <w:b/>
          <w:color w:val="FF9900"/>
          <w:sz w:val="16"/>
          <w:szCs w:val="16"/>
          <w:u w:val="single"/>
        </w:rPr>
        <w:t>gibill</w:t>
      </w:r>
      <w:proofErr w:type="spellEnd"/>
      <w:r w:rsidR="006E70ED">
        <w:rPr>
          <w:b/>
          <w:color w:val="FF9900"/>
          <w:sz w:val="16"/>
          <w:szCs w:val="16"/>
          <w:u w:val="single"/>
        </w:rPr>
        <w:t>/</w:t>
      </w:r>
    </w:p>
    <w:p w:rsidR="008B6F09" w:rsidRPr="008B6F09" w:rsidRDefault="008B6F09" w:rsidP="008B6F09">
      <w:pPr>
        <w:widowControl w:val="0"/>
        <w:spacing w:after="0" w:line="240" w:lineRule="auto"/>
        <w:rPr>
          <w:rFonts w:ascii="Century Gothic" w:hAnsi="Century Gothic"/>
          <w:color w:val="EA8B00"/>
          <w:sz w:val="16"/>
          <w:szCs w:val="16"/>
          <w:u w:val="single"/>
        </w:rPr>
      </w:pPr>
      <w:r w:rsidRPr="008B6F09">
        <w:rPr>
          <w:rFonts w:ascii="Century Gothic" w:hAnsi="Century Gothic"/>
          <w:b/>
          <w:bCs/>
          <w:sz w:val="16"/>
          <w:szCs w:val="16"/>
        </w:rPr>
        <w:t>Direct Loan Information</w:t>
      </w:r>
      <w:r w:rsidRPr="008B6F09">
        <w:rPr>
          <w:rFonts w:ascii="Century Gothic" w:hAnsi="Century Gothic"/>
          <w:sz w:val="16"/>
          <w:szCs w:val="16"/>
        </w:rPr>
        <w:t>—</w:t>
      </w:r>
      <w:hyperlink r:id="rId12" w:history="1">
        <w:r w:rsidR="006E70ED" w:rsidRPr="006E70ED">
          <w:rPr>
            <w:rStyle w:val="Hyperlink"/>
            <w:rFonts w:ascii="Century Gothic" w:hAnsi="Century Gothic"/>
            <w:b/>
            <w:bCs/>
            <w:color w:val="FF9900"/>
            <w:sz w:val="16"/>
            <w:szCs w:val="16"/>
          </w:rPr>
          <w:t>http://studentloans.gov</w:t>
        </w:r>
      </w:hyperlink>
      <w:r w:rsidRPr="008B6F09">
        <w:rPr>
          <w:sz w:val="16"/>
          <w:szCs w:val="16"/>
        </w:rPr>
        <w:tab/>
      </w:r>
      <w:r w:rsidRPr="008B6F09">
        <w:rPr>
          <w:rFonts w:ascii="Century Gothic" w:hAnsi="Century Gothic"/>
          <w:b/>
          <w:bCs/>
          <w:sz w:val="16"/>
          <w:szCs w:val="16"/>
        </w:rPr>
        <w:t>TN Scholarships &amp; Grants Info</w:t>
      </w:r>
      <w:r w:rsidRPr="008B6F09">
        <w:rPr>
          <w:rFonts w:ascii="Century Gothic" w:hAnsi="Century Gothic"/>
          <w:sz w:val="16"/>
          <w:szCs w:val="16"/>
        </w:rPr>
        <w:t>—</w:t>
      </w:r>
      <w:hyperlink r:id="rId13" w:history="1">
        <w:r w:rsidR="006E70ED" w:rsidRPr="006E70ED">
          <w:rPr>
            <w:rStyle w:val="Hyperlink"/>
            <w:rFonts w:ascii="Century Gothic" w:hAnsi="Century Gothic"/>
            <w:b/>
            <w:bCs/>
            <w:color w:val="FF9900"/>
            <w:sz w:val="16"/>
            <w:szCs w:val="16"/>
          </w:rPr>
          <w:t>http://tn.gov/CollegePays</w:t>
        </w:r>
      </w:hyperlink>
    </w:p>
    <w:p w:rsidR="008B6F09" w:rsidRPr="006E70ED" w:rsidRDefault="002105EA" w:rsidP="008B6F09">
      <w:pPr>
        <w:widowControl w:val="0"/>
        <w:spacing w:after="0" w:line="240" w:lineRule="auto"/>
        <w:rPr>
          <w:rFonts w:ascii="Century Gothic" w:hAnsi="Century Gothic"/>
          <w:color w:val="FF9900"/>
          <w:sz w:val="16"/>
          <w:szCs w:val="16"/>
          <w:u w:val="single"/>
        </w:rPr>
      </w:pPr>
      <w:r w:rsidRPr="008B6F09">
        <w:rPr>
          <w:rFonts w:ascii="Century Gothic" w:hAnsi="Century Gothic"/>
          <w:b/>
          <w:bCs/>
          <w:sz w:val="16"/>
          <w:szCs w:val="16"/>
        </w:rPr>
        <w:t>Student aid info</w:t>
      </w:r>
      <w:r w:rsidRPr="008B6F09">
        <w:rPr>
          <w:rFonts w:ascii="Century Gothic" w:hAnsi="Century Gothic"/>
          <w:sz w:val="16"/>
          <w:szCs w:val="16"/>
        </w:rPr>
        <w:t>—</w:t>
      </w:r>
      <w:hyperlink r:id="rId14" w:history="1">
        <w:r w:rsidR="006E70ED" w:rsidRPr="006E70ED">
          <w:rPr>
            <w:rStyle w:val="Hyperlink"/>
            <w:rFonts w:ascii="Century Gothic" w:hAnsi="Century Gothic"/>
            <w:b/>
            <w:bCs/>
            <w:color w:val="FF9900"/>
            <w:sz w:val="16"/>
            <w:szCs w:val="16"/>
          </w:rPr>
          <w:t>http://studentaid.ed.gov</w:t>
        </w:r>
      </w:hyperlink>
      <w:r w:rsidR="008B6F09" w:rsidRPr="008B6F09">
        <w:rPr>
          <w:sz w:val="16"/>
          <w:szCs w:val="16"/>
        </w:rPr>
        <w:tab/>
      </w:r>
      <w:r w:rsidR="008B6F09" w:rsidRPr="008B6F09">
        <w:rPr>
          <w:sz w:val="16"/>
          <w:szCs w:val="16"/>
        </w:rPr>
        <w:tab/>
      </w:r>
      <w:r w:rsidR="008B6F09" w:rsidRPr="008B6F09">
        <w:rPr>
          <w:rFonts w:ascii="Century Gothic" w:hAnsi="Century Gothic"/>
          <w:b/>
          <w:bCs/>
          <w:sz w:val="16"/>
          <w:szCs w:val="16"/>
        </w:rPr>
        <w:t>Scholarship search engine</w:t>
      </w:r>
      <w:r w:rsidR="008B6F09" w:rsidRPr="008B6F09">
        <w:rPr>
          <w:rFonts w:ascii="Century Gothic" w:hAnsi="Century Gothic"/>
          <w:sz w:val="16"/>
          <w:szCs w:val="16"/>
        </w:rPr>
        <w:t>—</w:t>
      </w:r>
      <w:hyperlink r:id="rId15" w:history="1">
        <w:r w:rsidR="006E70ED" w:rsidRPr="006E70ED">
          <w:rPr>
            <w:rStyle w:val="Hyperlink"/>
            <w:rFonts w:ascii="Century Gothic" w:hAnsi="Century Gothic"/>
            <w:b/>
            <w:bCs/>
            <w:color w:val="FF9900"/>
            <w:sz w:val="16"/>
            <w:szCs w:val="16"/>
          </w:rPr>
          <w:t>http://.fastweb.com</w:t>
        </w:r>
      </w:hyperlink>
    </w:p>
    <w:p w:rsidR="008B6F09" w:rsidRPr="008B6F09" w:rsidRDefault="002105EA" w:rsidP="008B6F09">
      <w:pPr>
        <w:widowControl w:val="0"/>
        <w:spacing w:after="0" w:line="240" w:lineRule="auto"/>
        <w:rPr>
          <w:rFonts w:ascii="Century Gothic" w:hAnsi="Century Gothic"/>
          <w:b/>
          <w:bCs/>
          <w:sz w:val="16"/>
          <w:szCs w:val="16"/>
          <w:u w:val="single"/>
        </w:rPr>
      </w:pPr>
      <w:r w:rsidRPr="008B6F09">
        <w:rPr>
          <w:rFonts w:ascii="Century Gothic" w:hAnsi="Century Gothic"/>
          <w:b/>
          <w:bCs/>
          <w:sz w:val="16"/>
          <w:szCs w:val="16"/>
        </w:rPr>
        <w:t>National Student Loan Data System</w:t>
      </w:r>
      <w:r w:rsidRPr="008B6F09">
        <w:rPr>
          <w:rFonts w:ascii="Century Gothic" w:hAnsi="Century Gothic"/>
          <w:sz w:val="16"/>
          <w:szCs w:val="16"/>
        </w:rPr>
        <w:t>—</w:t>
      </w:r>
      <w:hyperlink r:id="rId16" w:history="1">
        <w:r w:rsidR="006E70ED" w:rsidRPr="006E70ED">
          <w:rPr>
            <w:rStyle w:val="Hyperlink"/>
            <w:rFonts w:ascii="Century Gothic" w:hAnsi="Century Gothic"/>
            <w:b/>
            <w:bCs/>
            <w:color w:val="FF9900"/>
            <w:sz w:val="16"/>
            <w:szCs w:val="16"/>
          </w:rPr>
          <w:t>http://nslds.ed.gov</w:t>
        </w:r>
      </w:hyperlink>
      <w:r w:rsidR="008B6F09" w:rsidRPr="008B6F09">
        <w:rPr>
          <w:sz w:val="16"/>
          <w:szCs w:val="16"/>
        </w:rPr>
        <w:t xml:space="preserve"> </w:t>
      </w:r>
      <w:r w:rsidR="008B6F09" w:rsidRPr="008B6F09">
        <w:rPr>
          <w:rFonts w:ascii="Century Gothic" w:hAnsi="Century Gothic"/>
          <w:b/>
          <w:bCs/>
          <w:sz w:val="16"/>
          <w:szCs w:val="16"/>
        </w:rPr>
        <w:t>Additional TN State Financial Aid</w:t>
      </w:r>
      <w:r w:rsidR="008B6F09" w:rsidRPr="008B6F09">
        <w:rPr>
          <w:rFonts w:ascii="Century Gothic" w:hAnsi="Century Gothic"/>
          <w:sz w:val="16"/>
          <w:szCs w:val="16"/>
        </w:rPr>
        <w:t>—</w:t>
      </w:r>
      <w:hyperlink r:id="rId17" w:history="1">
        <w:r w:rsidR="006E70ED" w:rsidRPr="006E70ED">
          <w:rPr>
            <w:rStyle w:val="Hyperlink"/>
            <w:rFonts w:ascii="Century Gothic" w:hAnsi="Century Gothic"/>
            <w:b/>
            <w:bCs/>
            <w:color w:val="FF9900"/>
            <w:sz w:val="16"/>
            <w:szCs w:val="16"/>
          </w:rPr>
          <w:t>http://collegefortn.org</w:t>
        </w:r>
      </w:hyperlink>
    </w:p>
    <w:p w:rsidR="002105EA" w:rsidRPr="002105EA" w:rsidRDefault="002105EA" w:rsidP="008B6F09">
      <w:pPr>
        <w:widowControl w:val="0"/>
        <w:spacing w:after="0" w:line="240" w:lineRule="auto"/>
        <w:rPr>
          <w:rFonts w:ascii="Century Gothic" w:hAnsi="Century Gothic"/>
          <w:sz w:val="18"/>
          <w:szCs w:val="18"/>
        </w:rPr>
      </w:pPr>
    </w:p>
    <w:sectPr w:rsidR="002105EA" w:rsidRPr="002105EA" w:rsidSect="008B6F09">
      <w:footerReference w:type="default" r:id="rId18"/>
      <w:pgSz w:w="12240" w:h="15840"/>
      <w:pgMar w:top="1530" w:right="1440" w:bottom="540" w:left="1440" w:header="0" w:footer="0" w:gutter="0"/>
      <w:pgBorders w:offsetFrom="page">
        <w:top w:val="threeDEmboss" w:sz="48" w:space="24" w:color="373727" w:themeColor="background2" w:themeShade="40"/>
        <w:right w:val="threeDEmboss" w:sz="48" w:space="24" w:color="373727" w:themeColor="background2" w:themeShade="4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0ED" w:rsidRDefault="006E70ED" w:rsidP="004A71E1">
      <w:pPr>
        <w:spacing w:after="0" w:line="240" w:lineRule="auto"/>
      </w:pPr>
      <w:r>
        <w:separator/>
      </w:r>
    </w:p>
  </w:endnote>
  <w:endnote w:type="continuationSeparator" w:id="0">
    <w:p w:rsidR="006E70ED" w:rsidRDefault="006E70ED" w:rsidP="004A7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0ED" w:rsidRDefault="006E70ED">
    <w:pPr>
      <w:pStyle w:val="Footer"/>
      <w:rPr>
        <w:sz w:val="16"/>
        <w:szCs w:val="16"/>
      </w:rPr>
    </w:pPr>
    <w:r w:rsidRPr="004A71E1">
      <w:rPr>
        <w:sz w:val="16"/>
        <w:szCs w:val="16"/>
      </w:rPr>
      <w:t xml:space="preserve">Revised </w:t>
    </w:r>
    <w:r>
      <w:rPr>
        <w:sz w:val="16"/>
        <w:szCs w:val="16"/>
      </w:rPr>
      <w:t>2</w:t>
    </w:r>
    <w:r w:rsidRPr="004A71E1">
      <w:rPr>
        <w:sz w:val="16"/>
        <w:szCs w:val="16"/>
      </w:rPr>
      <w:t>/</w:t>
    </w:r>
    <w:r>
      <w:rPr>
        <w:sz w:val="16"/>
        <w:szCs w:val="16"/>
      </w:rPr>
      <w:t>27</w:t>
    </w:r>
    <w:r w:rsidRPr="004A71E1">
      <w:rPr>
        <w:sz w:val="16"/>
        <w:szCs w:val="16"/>
      </w:rPr>
      <w:t>/1</w:t>
    </w:r>
    <w:r>
      <w:rPr>
        <w:sz w:val="16"/>
        <w:szCs w:val="16"/>
      </w:rPr>
      <w:t>7</w:t>
    </w:r>
    <w:r w:rsidRPr="004A71E1">
      <w:rPr>
        <w:sz w:val="16"/>
        <w:szCs w:val="16"/>
      </w:rPr>
      <w:t xml:space="preserve"> </w:t>
    </w:r>
    <w:r>
      <w:rPr>
        <w:sz w:val="16"/>
        <w:szCs w:val="16"/>
      </w:rPr>
      <w:t>–</w:t>
    </w:r>
    <w:r w:rsidRPr="004A71E1">
      <w:rPr>
        <w:sz w:val="16"/>
        <w:szCs w:val="16"/>
      </w:rPr>
      <w:t xml:space="preserve"> </w:t>
    </w:r>
    <w:proofErr w:type="spellStart"/>
    <w:r w:rsidRPr="004A71E1">
      <w:rPr>
        <w:sz w:val="16"/>
        <w:szCs w:val="16"/>
      </w:rPr>
      <w:t>kmd</w:t>
    </w:r>
    <w:proofErr w:type="spellEnd"/>
  </w:p>
  <w:p w:rsidR="006E70ED" w:rsidRPr="004A71E1" w:rsidRDefault="006E70ED">
    <w:pPr>
      <w:pStyle w:val="Footer"/>
      <w:rPr>
        <w:sz w:val="16"/>
        <w:szCs w:val="16"/>
      </w:rPr>
    </w:pPr>
  </w:p>
  <w:p w:rsidR="006E70ED" w:rsidRDefault="006E70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0ED" w:rsidRDefault="006E70ED" w:rsidP="004A71E1">
      <w:pPr>
        <w:spacing w:after="0" w:line="240" w:lineRule="auto"/>
      </w:pPr>
      <w:r>
        <w:separator/>
      </w:r>
    </w:p>
  </w:footnote>
  <w:footnote w:type="continuationSeparator" w:id="0">
    <w:p w:rsidR="006E70ED" w:rsidRDefault="006E70ED" w:rsidP="004A71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187"/>
  <w:displayHorizontalDrawingGridEvery w:val="2"/>
  <w:characterSpacingControl w:val="doNotCompress"/>
  <w:footnotePr>
    <w:footnote w:id="-1"/>
    <w:footnote w:id="0"/>
  </w:footnotePr>
  <w:endnotePr>
    <w:endnote w:id="-1"/>
    <w:endnote w:id="0"/>
  </w:endnotePr>
  <w:compat/>
  <w:rsids>
    <w:rsidRoot w:val="00156BD1"/>
    <w:rsid w:val="00015025"/>
    <w:rsid w:val="00017AA9"/>
    <w:rsid w:val="00041D8C"/>
    <w:rsid w:val="000479DE"/>
    <w:rsid w:val="00080733"/>
    <w:rsid w:val="00097C16"/>
    <w:rsid w:val="00107A28"/>
    <w:rsid w:val="00135824"/>
    <w:rsid w:val="00156BD1"/>
    <w:rsid w:val="00162248"/>
    <w:rsid w:val="002105EA"/>
    <w:rsid w:val="00234E9A"/>
    <w:rsid w:val="002A4B88"/>
    <w:rsid w:val="002D4BAB"/>
    <w:rsid w:val="002F7306"/>
    <w:rsid w:val="00321E8F"/>
    <w:rsid w:val="00384DD4"/>
    <w:rsid w:val="003D23B8"/>
    <w:rsid w:val="003E432F"/>
    <w:rsid w:val="003F1FDB"/>
    <w:rsid w:val="00402E4A"/>
    <w:rsid w:val="00445240"/>
    <w:rsid w:val="00476A1F"/>
    <w:rsid w:val="004A43FF"/>
    <w:rsid w:val="004A71E1"/>
    <w:rsid w:val="004C0B05"/>
    <w:rsid w:val="00577B45"/>
    <w:rsid w:val="00582C0F"/>
    <w:rsid w:val="00587596"/>
    <w:rsid w:val="005A776D"/>
    <w:rsid w:val="005C7A2D"/>
    <w:rsid w:val="00616A85"/>
    <w:rsid w:val="006816CD"/>
    <w:rsid w:val="00696B43"/>
    <w:rsid w:val="006E70ED"/>
    <w:rsid w:val="00740939"/>
    <w:rsid w:val="00740B03"/>
    <w:rsid w:val="0077093F"/>
    <w:rsid w:val="007A39E0"/>
    <w:rsid w:val="007D6229"/>
    <w:rsid w:val="00823870"/>
    <w:rsid w:val="00830786"/>
    <w:rsid w:val="008541C0"/>
    <w:rsid w:val="0088088D"/>
    <w:rsid w:val="008B6F09"/>
    <w:rsid w:val="008F142C"/>
    <w:rsid w:val="0093367A"/>
    <w:rsid w:val="00A146CA"/>
    <w:rsid w:val="00A4448F"/>
    <w:rsid w:val="00AA1CF7"/>
    <w:rsid w:val="00AA590C"/>
    <w:rsid w:val="00AC484F"/>
    <w:rsid w:val="00AD0140"/>
    <w:rsid w:val="00B556FF"/>
    <w:rsid w:val="00C303FA"/>
    <w:rsid w:val="00C7522F"/>
    <w:rsid w:val="00CE1864"/>
    <w:rsid w:val="00CE7614"/>
    <w:rsid w:val="00D20A35"/>
    <w:rsid w:val="00D30BC5"/>
    <w:rsid w:val="00D41C3F"/>
    <w:rsid w:val="00DB3DAD"/>
    <w:rsid w:val="00DD37FF"/>
    <w:rsid w:val="00DE6BD1"/>
    <w:rsid w:val="00E02263"/>
    <w:rsid w:val="00E02A3F"/>
    <w:rsid w:val="00E24B25"/>
    <w:rsid w:val="00F04C1E"/>
    <w:rsid w:val="00F56BF1"/>
    <w:rsid w:val="00F749EB"/>
    <w:rsid w:val="00F82232"/>
    <w:rsid w:val="00FA10F9"/>
    <w:rsid w:val="00FE7117"/>
    <w:rsid w:val="00FF7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B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6BD1"/>
    <w:pPr>
      <w:pBdr>
        <w:bottom w:val="single" w:sz="8" w:space="4" w:color="7A7A7A" w:themeColor="accent1"/>
      </w:pBdr>
      <w:spacing w:after="300" w:line="240" w:lineRule="auto"/>
      <w:contextualSpacing/>
    </w:pPr>
    <w:rPr>
      <w:rFonts w:asciiTheme="majorHAnsi" w:eastAsiaTheme="majorEastAsia" w:hAnsiTheme="majorHAnsi" w:cstheme="majorBidi"/>
      <w:color w:val="9C1E22" w:themeColor="text2" w:themeShade="BF"/>
      <w:spacing w:val="5"/>
      <w:kern w:val="28"/>
      <w:sz w:val="52"/>
      <w:szCs w:val="52"/>
    </w:rPr>
  </w:style>
  <w:style w:type="character" w:customStyle="1" w:styleId="TitleChar">
    <w:name w:val="Title Char"/>
    <w:basedOn w:val="DefaultParagraphFont"/>
    <w:link w:val="Title"/>
    <w:uiPriority w:val="10"/>
    <w:rsid w:val="00156BD1"/>
    <w:rPr>
      <w:rFonts w:asciiTheme="majorHAnsi" w:eastAsiaTheme="majorEastAsia" w:hAnsiTheme="majorHAnsi" w:cstheme="majorBidi"/>
      <w:color w:val="9C1E22" w:themeColor="text2" w:themeShade="BF"/>
      <w:spacing w:val="5"/>
      <w:kern w:val="28"/>
      <w:sz w:val="52"/>
      <w:szCs w:val="52"/>
    </w:rPr>
  </w:style>
  <w:style w:type="table" w:styleId="TableGrid">
    <w:name w:val="Table Grid"/>
    <w:basedOn w:val="TableNormal"/>
    <w:uiPriority w:val="59"/>
    <w:rsid w:val="00770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0BC5"/>
    <w:rPr>
      <w:color w:val="CC9900" w:themeColor="hyperlink"/>
      <w:u w:val="single"/>
    </w:rPr>
  </w:style>
  <w:style w:type="paragraph" w:styleId="NoSpacing">
    <w:name w:val="No Spacing"/>
    <w:uiPriority w:val="1"/>
    <w:qFormat/>
    <w:rsid w:val="00AC484F"/>
    <w:pPr>
      <w:spacing w:after="0" w:line="240" w:lineRule="auto"/>
    </w:pPr>
  </w:style>
  <w:style w:type="paragraph" w:styleId="Header">
    <w:name w:val="header"/>
    <w:basedOn w:val="Normal"/>
    <w:link w:val="HeaderChar"/>
    <w:uiPriority w:val="99"/>
    <w:semiHidden/>
    <w:unhideWhenUsed/>
    <w:rsid w:val="004A71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1E1"/>
  </w:style>
  <w:style w:type="paragraph" w:styleId="Footer">
    <w:name w:val="footer"/>
    <w:basedOn w:val="Normal"/>
    <w:link w:val="FooterChar"/>
    <w:uiPriority w:val="99"/>
    <w:unhideWhenUsed/>
    <w:rsid w:val="004A7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1E1"/>
  </w:style>
  <w:style w:type="paragraph" w:styleId="BalloonText">
    <w:name w:val="Balloon Text"/>
    <w:basedOn w:val="Normal"/>
    <w:link w:val="BalloonTextChar"/>
    <w:uiPriority w:val="99"/>
    <w:semiHidden/>
    <w:unhideWhenUsed/>
    <w:rsid w:val="004A7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1E1"/>
    <w:rPr>
      <w:rFonts w:ascii="Tahoma" w:hAnsi="Tahoma" w:cs="Tahoma"/>
      <w:sz w:val="16"/>
      <w:szCs w:val="16"/>
    </w:rPr>
  </w:style>
  <w:style w:type="character" w:styleId="FollowedHyperlink">
    <w:name w:val="FollowedHyperlink"/>
    <w:basedOn w:val="DefaultParagraphFont"/>
    <w:uiPriority w:val="99"/>
    <w:semiHidden/>
    <w:unhideWhenUsed/>
    <w:rsid w:val="00E02263"/>
    <w:rPr>
      <w:color w:val="969696"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6BD1"/>
    <w:pPr>
      <w:pBdr>
        <w:bottom w:val="single" w:sz="8" w:space="4" w:color="7A7A7A" w:themeColor="accent1"/>
      </w:pBdr>
      <w:spacing w:after="300" w:line="240" w:lineRule="auto"/>
      <w:contextualSpacing/>
    </w:pPr>
    <w:rPr>
      <w:rFonts w:asciiTheme="majorHAnsi" w:eastAsiaTheme="majorEastAsia" w:hAnsiTheme="majorHAnsi" w:cstheme="majorBidi"/>
      <w:color w:val="9C1E22" w:themeColor="text2" w:themeShade="BF"/>
      <w:spacing w:val="5"/>
      <w:kern w:val="28"/>
      <w:sz w:val="52"/>
      <w:szCs w:val="52"/>
    </w:rPr>
  </w:style>
  <w:style w:type="character" w:customStyle="1" w:styleId="TitleChar">
    <w:name w:val="Title Char"/>
    <w:basedOn w:val="DefaultParagraphFont"/>
    <w:link w:val="Title"/>
    <w:uiPriority w:val="10"/>
    <w:rsid w:val="00156BD1"/>
    <w:rPr>
      <w:rFonts w:asciiTheme="majorHAnsi" w:eastAsiaTheme="majorEastAsia" w:hAnsiTheme="majorHAnsi" w:cstheme="majorBidi"/>
      <w:color w:val="9C1E22" w:themeColor="text2" w:themeShade="BF"/>
      <w:spacing w:val="5"/>
      <w:kern w:val="28"/>
      <w:sz w:val="52"/>
      <w:szCs w:val="52"/>
    </w:rPr>
  </w:style>
  <w:style w:type="table" w:styleId="TableGrid">
    <w:name w:val="Table Grid"/>
    <w:basedOn w:val="TableNormal"/>
    <w:uiPriority w:val="59"/>
    <w:rsid w:val="00770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2819257">
      <w:bodyDiv w:val="1"/>
      <w:marLeft w:val="0"/>
      <w:marRight w:val="0"/>
      <w:marTop w:val="0"/>
      <w:marBottom w:val="0"/>
      <w:divBdr>
        <w:top w:val="none" w:sz="0" w:space="0" w:color="auto"/>
        <w:left w:val="none" w:sz="0" w:space="0" w:color="auto"/>
        <w:bottom w:val="none" w:sz="0" w:space="0" w:color="auto"/>
        <w:right w:val="none" w:sz="0" w:space="0" w:color="auto"/>
      </w:divBdr>
    </w:div>
    <w:div w:id="436220486">
      <w:bodyDiv w:val="1"/>
      <w:marLeft w:val="0"/>
      <w:marRight w:val="0"/>
      <w:marTop w:val="0"/>
      <w:marBottom w:val="0"/>
      <w:divBdr>
        <w:top w:val="none" w:sz="0" w:space="0" w:color="auto"/>
        <w:left w:val="none" w:sz="0" w:space="0" w:color="auto"/>
        <w:bottom w:val="none" w:sz="0" w:space="0" w:color="auto"/>
        <w:right w:val="none" w:sz="0" w:space="0" w:color="auto"/>
      </w:divBdr>
    </w:div>
    <w:div w:id="470756252">
      <w:bodyDiv w:val="1"/>
      <w:marLeft w:val="0"/>
      <w:marRight w:val="0"/>
      <w:marTop w:val="0"/>
      <w:marBottom w:val="0"/>
      <w:divBdr>
        <w:top w:val="none" w:sz="0" w:space="0" w:color="auto"/>
        <w:left w:val="none" w:sz="0" w:space="0" w:color="auto"/>
        <w:bottom w:val="none" w:sz="0" w:space="0" w:color="auto"/>
        <w:right w:val="none" w:sz="0" w:space="0" w:color="auto"/>
      </w:divBdr>
    </w:div>
    <w:div w:id="611664921">
      <w:bodyDiv w:val="1"/>
      <w:marLeft w:val="0"/>
      <w:marRight w:val="0"/>
      <w:marTop w:val="0"/>
      <w:marBottom w:val="0"/>
      <w:divBdr>
        <w:top w:val="none" w:sz="0" w:space="0" w:color="auto"/>
        <w:left w:val="none" w:sz="0" w:space="0" w:color="auto"/>
        <w:bottom w:val="none" w:sz="0" w:space="0" w:color="auto"/>
        <w:right w:val="none" w:sz="0" w:space="0" w:color="auto"/>
      </w:divBdr>
    </w:div>
    <w:div w:id="646282008">
      <w:bodyDiv w:val="1"/>
      <w:marLeft w:val="0"/>
      <w:marRight w:val="0"/>
      <w:marTop w:val="0"/>
      <w:marBottom w:val="0"/>
      <w:divBdr>
        <w:top w:val="none" w:sz="0" w:space="0" w:color="auto"/>
        <w:left w:val="none" w:sz="0" w:space="0" w:color="auto"/>
        <w:bottom w:val="none" w:sz="0" w:space="0" w:color="auto"/>
        <w:right w:val="none" w:sz="0" w:space="0" w:color="auto"/>
      </w:divBdr>
    </w:div>
    <w:div w:id="1019309674">
      <w:bodyDiv w:val="1"/>
      <w:marLeft w:val="0"/>
      <w:marRight w:val="0"/>
      <w:marTop w:val="0"/>
      <w:marBottom w:val="0"/>
      <w:divBdr>
        <w:top w:val="none" w:sz="0" w:space="0" w:color="auto"/>
        <w:left w:val="none" w:sz="0" w:space="0" w:color="auto"/>
        <w:bottom w:val="none" w:sz="0" w:space="0" w:color="auto"/>
        <w:right w:val="none" w:sz="0" w:space="0" w:color="auto"/>
      </w:divBdr>
    </w:div>
    <w:div w:id="1301884334">
      <w:bodyDiv w:val="1"/>
      <w:marLeft w:val="0"/>
      <w:marRight w:val="0"/>
      <w:marTop w:val="0"/>
      <w:marBottom w:val="0"/>
      <w:divBdr>
        <w:top w:val="none" w:sz="0" w:space="0" w:color="auto"/>
        <w:left w:val="none" w:sz="0" w:space="0" w:color="auto"/>
        <w:bottom w:val="none" w:sz="0" w:space="0" w:color="auto"/>
        <w:right w:val="none" w:sz="0" w:space="0" w:color="auto"/>
      </w:divBdr>
    </w:div>
    <w:div w:id="15424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loans.gov" TargetMode="External"/><Relationship Id="rId13" Type="http://schemas.openxmlformats.org/officeDocument/2006/relationships/hyperlink" Target="http://tn.gov/CollegePays" TargetMode="External"/><Relationship Id="rId1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studentloans.gov" TargetMode="External"/><Relationship Id="rId12" Type="http://schemas.openxmlformats.org/officeDocument/2006/relationships/hyperlink" Target="http://studentloans.gov" TargetMode="External"/><Relationship Id="rId17" Type="http://schemas.openxmlformats.org/officeDocument/2006/relationships/hyperlink" Target="http://collegefortn.org" TargetMode="External"/><Relationship Id="rId2" Type="http://schemas.openxmlformats.org/officeDocument/2006/relationships/settings" Target="settings.xml"/><Relationship Id="rId16" Type="http://schemas.openxmlformats.org/officeDocument/2006/relationships/hyperlink" Target="http://nslds.ed.gov"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eb.tusculum.edu/military/information-for-veterans" TargetMode="External"/><Relationship Id="rId11" Type="http://schemas.openxmlformats.org/officeDocument/2006/relationships/hyperlink" Target="http://fafsa.gov" TargetMode="External"/><Relationship Id="rId5" Type="http://schemas.openxmlformats.org/officeDocument/2006/relationships/endnotes" Target="endnotes.xml"/><Relationship Id="rId15" Type="http://schemas.openxmlformats.org/officeDocument/2006/relationships/hyperlink" Target="http://.fastweb.com" TargetMode="External"/><Relationship Id="rId10" Type="http://schemas.openxmlformats.org/officeDocument/2006/relationships/hyperlink" Target="http://www.tusculum.edu/faid/"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tusculum.edu/faid/sappolicy.%20" TargetMode="External"/><Relationship Id="rId14" Type="http://schemas.openxmlformats.org/officeDocument/2006/relationships/hyperlink" Target="http://studentaid.ed.gov" TargetMode="Externa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Dalton</dc:creator>
  <cp:lastModifiedBy>kdalton</cp:lastModifiedBy>
  <cp:revision>5</cp:revision>
  <cp:lastPrinted>2016-12-12T14:59:00Z</cp:lastPrinted>
  <dcterms:created xsi:type="dcterms:W3CDTF">2017-02-16T13:58:00Z</dcterms:created>
  <dcterms:modified xsi:type="dcterms:W3CDTF">2017-02-27T17:57:00Z</dcterms:modified>
</cp:coreProperties>
</file>