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D3" w:rsidRDefault="002D2BD3" w:rsidP="00295569">
      <w:pPr>
        <w:spacing w:line="280" w:lineRule="exact"/>
        <w:ind w:left="-540" w:right="-900"/>
        <w:jc w:val="center"/>
        <w:rPr>
          <w:rFonts w:ascii="Times New Roman" w:hAnsi="Times New Roman"/>
          <w:b/>
          <w:sz w:val="32"/>
        </w:rPr>
      </w:pPr>
      <w:smartTag w:uri="urn:schemas-microsoft-com:office:smarttags" w:element="place">
        <w:smartTag w:uri="urn:schemas-microsoft-com:office:smarttags" w:element="PlaceName">
          <w:r>
            <w:rPr>
              <w:rFonts w:ascii="Times New Roman" w:hAnsi="Times New Roman"/>
              <w:b/>
              <w:sz w:val="32"/>
            </w:rPr>
            <w:t>TUSCULUM</w:t>
          </w:r>
        </w:smartTag>
        <w:r>
          <w:rPr>
            <w:rFonts w:ascii="Times New Roman" w:hAnsi="Times New Roman"/>
            <w:b/>
            <w:sz w:val="32"/>
          </w:rPr>
          <w:t xml:space="preserve"> </w:t>
        </w:r>
        <w:smartTag w:uri="urn:schemas-microsoft-com:office:smarttags" w:element="PlaceType">
          <w:r>
            <w:rPr>
              <w:rFonts w:ascii="Times New Roman" w:hAnsi="Times New Roman"/>
              <w:b/>
              <w:sz w:val="32"/>
            </w:rPr>
            <w:t>COLLEGE</w:t>
          </w:r>
        </w:smartTag>
      </w:smartTag>
    </w:p>
    <w:p w:rsidR="00155801" w:rsidRDefault="002D2BD3" w:rsidP="00295569">
      <w:pPr>
        <w:spacing w:line="280" w:lineRule="exact"/>
        <w:ind w:left="-540" w:right="-900"/>
        <w:jc w:val="center"/>
        <w:rPr>
          <w:rFonts w:ascii="Times New Roman" w:hAnsi="Times New Roman"/>
          <w:szCs w:val="24"/>
        </w:rPr>
      </w:pPr>
      <w:r>
        <w:rPr>
          <w:rFonts w:ascii="Times New Roman" w:hAnsi="Times New Roman"/>
          <w:b/>
          <w:sz w:val="32"/>
        </w:rPr>
        <w:t>SATISFACTORY ACADEMIC PROGRESS POLICY</w:t>
      </w:r>
    </w:p>
    <w:p w:rsidR="00155801" w:rsidRPr="00155801" w:rsidRDefault="00F01015" w:rsidP="00295569">
      <w:pPr>
        <w:spacing w:before="80" w:after="40" w:line="280" w:lineRule="exact"/>
        <w:ind w:left="-547" w:right="-907"/>
        <w:jc w:val="center"/>
        <w:rPr>
          <w:rFonts w:ascii="Times New Roman" w:hAnsi="Times New Roman"/>
          <w:szCs w:val="24"/>
        </w:rPr>
      </w:pPr>
      <w:r>
        <w:rPr>
          <w:rFonts w:ascii="Times New Roman" w:hAnsi="Times New Roman"/>
          <w:szCs w:val="24"/>
        </w:rPr>
        <w:t xml:space="preserve"> </w:t>
      </w:r>
      <w:r w:rsidR="00603803">
        <w:rPr>
          <w:rFonts w:ascii="Times New Roman" w:hAnsi="Times New Roman"/>
          <w:szCs w:val="24"/>
        </w:rPr>
        <w:t>Fall 201</w:t>
      </w:r>
      <w:r w:rsidR="00295569">
        <w:rPr>
          <w:rFonts w:ascii="Times New Roman" w:hAnsi="Times New Roman"/>
          <w:szCs w:val="24"/>
        </w:rPr>
        <w:t>7</w:t>
      </w:r>
      <w:r w:rsidR="00155801" w:rsidRPr="00155801">
        <w:rPr>
          <w:rFonts w:ascii="Times New Roman" w:hAnsi="Times New Roman"/>
          <w:szCs w:val="24"/>
        </w:rPr>
        <w:t xml:space="preserve"> </w:t>
      </w:r>
      <w:r w:rsidR="00AB3817">
        <w:rPr>
          <w:rFonts w:ascii="Times New Roman" w:hAnsi="Times New Roman"/>
          <w:szCs w:val="24"/>
        </w:rPr>
        <w:t xml:space="preserve">  (</w:t>
      </w:r>
      <w:r w:rsidR="00B00F8D">
        <w:rPr>
          <w:rFonts w:ascii="Times New Roman" w:hAnsi="Times New Roman"/>
          <w:szCs w:val="24"/>
        </w:rPr>
        <w:t>Approved</w:t>
      </w:r>
      <w:r w:rsidR="00567790">
        <w:rPr>
          <w:rFonts w:ascii="Times New Roman" w:hAnsi="Times New Roman"/>
          <w:szCs w:val="24"/>
        </w:rPr>
        <w:t xml:space="preserve"> &amp; Updated</w:t>
      </w:r>
      <w:r w:rsidR="00B00F8D">
        <w:rPr>
          <w:rFonts w:ascii="Times New Roman" w:hAnsi="Times New Roman"/>
          <w:szCs w:val="24"/>
        </w:rPr>
        <w:t xml:space="preserve"> </w:t>
      </w:r>
      <w:r w:rsidR="00295569">
        <w:rPr>
          <w:rFonts w:ascii="Times New Roman" w:hAnsi="Times New Roman"/>
          <w:szCs w:val="24"/>
        </w:rPr>
        <w:t>2.16.17</w:t>
      </w:r>
      <w:r w:rsidR="00AB3817">
        <w:rPr>
          <w:rFonts w:ascii="Times New Roman" w:hAnsi="Times New Roman"/>
          <w:szCs w:val="24"/>
        </w:rPr>
        <w:t>)</w:t>
      </w:r>
    </w:p>
    <w:p w:rsidR="00240207" w:rsidRDefault="002D2BD3" w:rsidP="006D2525">
      <w:pPr>
        <w:pBdr>
          <w:top w:val="double" w:sz="6" w:space="3" w:color="auto"/>
          <w:left w:val="double" w:sz="6" w:space="1" w:color="auto"/>
          <w:bottom w:val="double" w:sz="6" w:space="2" w:color="auto"/>
          <w:right w:val="double" w:sz="6" w:space="0" w:color="auto"/>
        </w:pBdr>
        <w:shd w:val="pct5" w:color="auto" w:fill="auto"/>
        <w:ind w:left="-540" w:right="-900"/>
        <w:jc w:val="left"/>
        <w:rPr>
          <w:rFonts w:ascii="Times New Roman" w:hAnsi="Times New Roman"/>
          <w:sz w:val="20"/>
        </w:rPr>
      </w:pPr>
      <w:r>
        <w:rPr>
          <w:rFonts w:ascii="Times New Roman" w:hAnsi="Times New Roman"/>
          <w:sz w:val="20"/>
        </w:rPr>
        <w:t>Federal regulations require that student</w:t>
      </w:r>
      <w:r w:rsidR="006510D5">
        <w:rPr>
          <w:rFonts w:ascii="Times New Roman" w:hAnsi="Times New Roman"/>
          <w:sz w:val="20"/>
        </w:rPr>
        <w:t>s</w:t>
      </w:r>
      <w:r>
        <w:rPr>
          <w:rFonts w:ascii="Times New Roman" w:hAnsi="Times New Roman"/>
          <w:sz w:val="20"/>
        </w:rPr>
        <w:t xml:space="preserve"> receiving financial aid must be making satisfactory </w:t>
      </w:r>
      <w:r w:rsidR="009B367E">
        <w:rPr>
          <w:rFonts w:ascii="Times New Roman" w:hAnsi="Times New Roman"/>
          <w:sz w:val="20"/>
        </w:rPr>
        <w:t xml:space="preserve">academic </w:t>
      </w:r>
      <w:r>
        <w:rPr>
          <w:rFonts w:ascii="Times New Roman" w:hAnsi="Times New Roman"/>
          <w:sz w:val="20"/>
        </w:rPr>
        <w:t>progress toward a degree and comply with all federal, state, and institutional policies and standards applying to financial aid programs. To insure that recipients of federal, state, and/or institutional funds make qualitative and quantitative</w:t>
      </w:r>
      <w:r w:rsidR="003D5C11">
        <w:rPr>
          <w:rFonts w:ascii="Times New Roman" w:hAnsi="Times New Roman"/>
          <w:sz w:val="20"/>
        </w:rPr>
        <w:t xml:space="preserve"> (</w:t>
      </w:r>
      <w:r w:rsidR="00D45F7A">
        <w:rPr>
          <w:rFonts w:ascii="Times New Roman" w:hAnsi="Times New Roman"/>
          <w:sz w:val="20"/>
        </w:rPr>
        <w:t>P</w:t>
      </w:r>
      <w:r w:rsidR="00B57827">
        <w:rPr>
          <w:rFonts w:ascii="Times New Roman" w:hAnsi="Times New Roman"/>
          <w:sz w:val="20"/>
        </w:rPr>
        <w:t>ace</w:t>
      </w:r>
      <w:r w:rsidR="003D5C11">
        <w:rPr>
          <w:rFonts w:ascii="Times New Roman" w:hAnsi="Times New Roman"/>
          <w:sz w:val="20"/>
        </w:rPr>
        <w:t>)</w:t>
      </w:r>
      <w:r>
        <w:rPr>
          <w:rFonts w:ascii="Times New Roman" w:hAnsi="Times New Roman"/>
          <w:sz w:val="20"/>
        </w:rPr>
        <w:t xml:space="preserve"> academic progress,</w:t>
      </w:r>
      <w:r w:rsidR="005A16FC">
        <w:rPr>
          <w:rFonts w:ascii="Times New Roman" w:hAnsi="Times New Roman"/>
          <w:sz w:val="20"/>
        </w:rPr>
        <w:t xml:space="preserve"> as well as the completion of their degrees within the Maximum Time Limit,</w:t>
      </w:r>
      <w:r>
        <w:rPr>
          <w:rFonts w:ascii="Times New Roman" w:hAnsi="Times New Roman"/>
          <w:sz w:val="20"/>
        </w:rPr>
        <w:t xml:space="preserve"> Tusculum College has set forth a </w:t>
      </w:r>
      <w:r w:rsidRPr="003B7DEE">
        <w:rPr>
          <w:rFonts w:ascii="Times New Roman" w:hAnsi="Times New Roman"/>
          <w:b/>
          <w:sz w:val="20"/>
        </w:rPr>
        <w:t>S</w:t>
      </w:r>
      <w:r>
        <w:rPr>
          <w:rFonts w:ascii="Times New Roman" w:hAnsi="Times New Roman"/>
          <w:sz w:val="20"/>
        </w:rPr>
        <w:t xml:space="preserve">atisfactory </w:t>
      </w:r>
      <w:r w:rsidRPr="003B7DEE">
        <w:rPr>
          <w:rFonts w:ascii="Times New Roman" w:hAnsi="Times New Roman"/>
          <w:b/>
          <w:sz w:val="20"/>
        </w:rPr>
        <w:t>A</w:t>
      </w:r>
      <w:r>
        <w:rPr>
          <w:rFonts w:ascii="Times New Roman" w:hAnsi="Times New Roman"/>
          <w:sz w:val="20"/>
        </w:rPr>
        <w:t xml:space="preserve">cademic </w:t>
      </w:r>
      <w:r w:rsidRPr="003B7DEE">
        <w:rPr>
          <w:rFonts w:ascii="Times New Roman" w:hAnsi="Times New Roman"/>
          <w:b/>
          <w:sz w:val="20"/>
        </w:rPr>
        <w:t>P</w:t>
      </w:r>
      <w:r>
        <w:rPr>
          <w:rFonts w:ascii="Times New Roman" w:hAnsi="Times New Roman"/>
          <w:sz w:val="20"/>
        </w:rPr>
        <w:t>rogress (</w:t>
      </w:r>
      <w:r w:rsidRPr="003B7DEE">
        <w:rPr>
          <w:rFonts w:ascii="Times New Roman" w:hAnsi="Times New Roman"/>
          <w:b/>
          <w:sz w:val="20"/>
        </w:rPr>
        <w:t>SAP</w:t>
      </w:r>
      <w:r>
        <w:rPr>
          <w:rFonts w:ascii="Times New Roman" w:hAnsi="Times New Roman"/>
          <w:sz w:val="20"/>
        </w:rPr>
        <w:t xml:space="preserve">) Policy </w:t>
      </w:r>
      <w:r w:rsidR="007352F0">
        <w:rPr>
          <w:rFonts w:ascii="Times New Roman" w:hAnsi="Times New Roman"/>
          <w:sz w:val="20"/>
        </w:rPr>
        <w:t>as explained in this document</w:t>
      </w:r>
      <w:r>
        <w:rPr>
          <w:rFonts w:ascii="Times New Roman" w:hAnsi="Times New Roman"/>
          <w:sz w:val="20"/>
        </w:rPr>
        <w:t xml:space="preserve">.  </w:t>
      </w:r>
    </w:p>
    <w:p w:rsidR="00240207" w:rsidRPr="00236955" w:rsidRDefault="00240207" w:rsidP="006D2525">
      <w:pPr>
        <w:pBdr>
          <w:top w:val="double" w:sz="6" w:space="3" w:color="auto"/>
          <w:left w:val="double" w:sz="6" w:space="1" w:color="auto"/>
          <w:bottom w:val="double" w:sz="6" w:space="2" w:color="auto"/>
          <w:right w:val="double" w:sz="6" w:space="0" w:color="auto"/>
        </w:pBdr>
        <w:shd w:val="pct5" w:color="auto" w:fill="auto"/>
        <w:ind w:left="-540" w:right="-900"/>
        <w:jc w:val="left"/>
        <w:rPr>
          <w:rFonts w:ascii="Times New Roman" w:hAnsi="Times New Roman"/>
          <w:sz w:val="16"/>
          <w:szCs w:val="16"/>
        </w:rPr>
      </w:pPr>
    </w:p>
    <w:p w:rsidR="00AA0BF0" w:rsidRDefault="003B7DEE" w:rsidP="006D2525">
      <w:pPr>
        <w:pBdr>
          <w:top w:val="double" w:sz="6" w:space="3" w:color="auto"/>
          <w:left w:val="double" w:sz="6" w:space="1" w:color="auto"/>
          <w:bottom w:val="double" w:sz="6" w:space="2" w:color="auto"/>
          <w:right w:val="double" w:sz="6" w:space="0" w:color="auto"/>
        </w:pBdr>
        <w:shd w:val="pct5" w:color="auto" w:fill="auto"/>
        <w:ind w:left="-540" w:right="-900"/>
        <w:jc w:val="left"/>
        <w:rPr>
          <w:rFonts w:ascii="Times New Roman" w:hAnsi="Times New Roman"/>
          <w:sz w:val="20"/>
        </w:rPr>
      </w:pPr>
      <w:r>
        <w:rPr>
          <w:rFonts w:ascii="Times New Roman" w:hAnsi="Times New Roman"/>
          <w:sz w:val="20"/>
        </w:rPr>
        <w:t>A r</w:t>
      </w:r>
      <w:r w:rsidR="009B367E">
        <w:rPr>
          <w:rFonts w:ascii="Times New Roman" w:hAnsi="Times New Roman"/>
          <w:sz w:val="20"/>
        </w:rPr>
        <w:t xml:space="preserve">eview of </w:t>
      </w:r>
      <w:r w:rsidR="002D2BD3">
        <w:rPr>
          <w:rFonts w:ascii="Times New Roman" w:hAnsi="Times New Roman"/>
          <w:sz w:val="20"/>
        </w:rPr>
        <w:t xml:space="preserve">SAP will be conducted each year </w:t>
      </w:r>
      <w:r w:rsidR="009773AD">
        <w:rPr>
          <w:rFonts w:ascii="Times New Roman" w:hAnsi="Times New Roman"/>
          <w:sz w:val="20"/>
        </w:rPr>
        <w:t xml:space="preserve">at the end of the spring </w:t>
      </w:r>
      <w:r w:rsidR="000F7FDC">
        <w:rPr>
          <w:rFonts w:ascii="Times New Roman" w:hAnsi="Times New Roman"/>
          <w:sz w:val="20"/>
        </w:rPr>
        <w:t>semester for student</w:t>
      </w:r>
      <w:r w:rsidR="00106753">
        <w:rPr>
          <w:rFonts w:ascii="Times New Roman" w:hAnsi="Times New Roman"/>
          <w:sz w:val="20"/>
        </w:rPr>
        <w:t>s</w:t>
      </w:r>
      <w:r w:rsidR="000F7FDC">
        <w:rPr>
          <w:rFonts w:ascii="Times New Roman" w:hAnsi="Times New Roman"/>
          <w:sz w:val="20"/>
        </w:rPr>
        <w:t xml:space="preserve"> enrolled in the traditional 9 month programs</w:t>
      </w:r>
      <w:r w:rsidR="00F35CD1">
        <w:rPr>
          <w:rFonts w:ascii="Times New Roman" w:hAnsi="Times New Roman"/>
          <w:sz w:val="20"/>
        </w:rPr>
        <w:t>. For students enrolled in the year round programs, that require summer coursework, a review of SAP will be conducted each year at the end of the summer semester.</w:t>
      </w:r>
      <w:r w:rsidR="002D2BD3">
        <w:rPr>
          <w:rFonts w:ascii="Times New Roman" w:hAnsi="Times New Roman"/>
          <w:sz w:val="20"/>
        </w:rPr>
        <w:t xml:space="preserve"> </w:t>
      </w:r>
      <w:r w:rsidR="002D2BD3" w:rsidRPr="00E60076">
        <w:rPr>
          <w:rFonts w:ascii="Times New Roman" w:hAnsi="Times New Roman"/>
          <w:b/>
          <w:sz w:val="20"/>
        </w:rPr>
        <w:t>Students are strongly encouraged to monitor their academic progress carefully and they should unde</w:t>
      </w:r>
      <w:r w:rsidR="007352F0">
        <w:rPr>
          <w:rFonts w:ascii="Times New Roman" w:hAnsi="Times New Roman"/>
          <w:b/>
          <w:sz w:val="20"/>
        </w:rPr>
        <w:t xml:space="preserve">rstand that drops, withdrawals, grades of E (Excused), </w:t>
      </w:r>
      <w:r w:rsidR="002D2BD3" w:rsidRPr="00E60076">
        <w:rPr>
          <w:rFonts w:ascii="Times New Roman" w:hAnsi="Times New Roman"/>
          <w:b/>
          <w:sz w:val="20"/>
        </w:rPr>
        <w:t>I (Incomplete)</w:t>
      </w:r>
      <w:r w:rsidR="007352F0">
        <w:rPr>
          <w:rFonts w:ascii="Times New Roman" w:hAnsi="Times New Roman"/>
          <w:b/>
          <w:sz w:val="20"/>
        </w:rPr>
        <w:t xml:space="preserve">, IP (In Progress), </w:t>
      </w:r>
      <w:r w:rsidR="009773AD">
        <w:rPr>
          <w:rFonts w:ascii="Times New Roman" w:hAnsi="Times New Roman"/>
          <w:b/>
          <w:sz w:val="20"/>
        </w:rPr>
        <w:t>and non-attendance</w:t>
      </w:r>
      <w:r w:rsidR="009B367E">
        <w:rPr>
          <w:rFonts w:ascii="Times New Roman" w:hAnsi="Times New Roman"/>
          <w:b/>
          <w:sz w:val="20"/>
        </w:rPr>
        <w:t xml:space="preserve"> (NR)</w:t>
      </w:r>
      <w:r w:rsidR="002D2BD3" w:rsidRPr="00E60076">
        <w:rPr>
          <w:rFonts w:ascii="Times New Roman" w:hAnsi="Times New Roman"/>
          <w:b/>
          <w:sz w:val="20"/>
        </w:rPr>
        <w:t xml:space="preserve"> can affect current and upcoming financial aid </w:t>
      </w:r>
      <w:r w:rsidR="0048150C" w:rsidRPr="00E60076">
        <w:rPr>
          <w:rFonts w:ascii="Times New Roman" w:hAnsi="Times New Roman"/>
          <w:b/>
          <w:sz w:val="20"/>
        </w:rPr>
        <w:t>eligibility</w:t>
      </w:r>
      <w:r w:rsidR="0048150C">
        <w:rPr>
          <w:rFonts w:ascii="Times New Roman" w:hAnsi="Times New Roman"/>
          <w:b/>
          <w:sz w:val="20"/>
        </w:rPr>
        <w:t>.</w:t>
      </w:r>
      <w:r w:rsidR="002D2BD3">
        <w:rPr>
          <w:rFonts w:ascii="Times New Roman" w:hAnsi="Times New Roman"/>
          <w:sz w:val="20"/>
        </w:rPr>
        <w:t xml:space="preserve">  </w:t>
      </w:r>
    </w:p>
    <w:p w:rsidR="00AA0BF0" w:rsidRPr="00236955" w:rsidRDefault="00AA0BF0" w:rsidP="006D2525">
      <w:pPr>
        <w:pBdr>
          <w:top w:val="double" w:sz="6" w:space="3" w:color="auto"/>
          <w:left w:val="double" w:sz="6" w:space="1" w:color="auto"/>
          <w:bottom w:val="double" w:sz="6" w:space="2" w:color="auto"/>
          <w:right w:val="double" w:sz="6" w:space="0" w:color="auto"/>
        </w:pBdr>
        <w:shd w:val="pct5" w:color="auto" w:fill="auto"/>
        <w:ind w:left="-540" w:right="-900"/>
        <w:jc w:val="left"/>
        <w:rPr>
          <w:rFonts w:ascii="Times New Roman" w:hAnsi="Times New Roman"/>
          <w:sz w:val="16"/>
          <w:szCs w:val="16"/>
        </w:rPr>
      </w:pPr>
    </w:p>
    <w:p w:rsidR="00365D98" w:rsidRDefault="00E52117" w:rsidP="006D2525">
      <w:pPr>
        <w:pBdr>
          <w:top w:val="double" w:sz="6" w:space="3" w:color="auto"/>
          <w:left w:val="double" w:sz="6" w:space="1" w:color="auto"/>
          <w:bottom w:val="double" w:sz="6" w:space="2" w:color="auto"/>
          <w:right w:val="double" w:sz="6" w:space="0" w:color="auto"/>
        </w:pBdr>
        <w:shd w:val="pct5" w:color="auto" w:fill="auto"/>
        <w:ind w:left="-540" w:right="-900"/>
        <w:jc w:val="left"/>
        <w:rPr>
          <w:rFonts w:ascii="Times New Roman" w:hAnsi="Times New Roman"/>
          <w:sz w:val="20"/>
        </w:rPr>
      </w:pPr>
      <w:r>
        <w:rPr>
          <w:rFonts w:ascii="Times New Roman" w:hAnsi="Times New Roman"/>
          <w:sz w:val="20"/>
        </w:rPr>
        <w:t xml:space="preserve">Developmental/Remedial courses are </w:t>
      </w:r>
      <w:r w:rsidR="00567790">
        <w:rPr>
          <w:rFonts w:ascii="Times New Roman" w:hAnsi="Times New Roman"/>
          <w:sz w:val="20"/>
        </w:rPr>
        <w:t>assessed</w:t>
      </w:r>
      <w:r>
        <w:rPr>
          <w:rFonts w:ascii="Times New Roman" w:hAnsi="Times New Roman"/>
          <w:sz w:val="20"/>
        </w:rPr>
        <w:t xml:space="preserve"> in the </w:t>
      </w:r>
      <w:r w:rsidR="00567790">
        <w:rPr>
          <w:rFonts w:ascii="Times New Roman" w:hAnsi="Times New Roman"/>
          <w:sz w:val="20"/>
        </w:rPr>
        <w:t xml:space="preserve">qualitative (GPA) </w:t>
      </w:r>
      <w:r>
        <w:rPr>
          <w:rFonts w:ascii="Times New Roman" w:hAnsi="Times New Roman"/>
          <w:sz w:val="20"/>
        </w:rPr>
        <w:t>portion of SAP, but are excluded from the</w:t>
      </w:r>
      <w:r w:rsidR="00567790">
        <w:rPr>
          <w:rFonts w:ascii="Times New Roman" w:hAnsi="Times New Roman"/>
          <w:sz w:val="20"/>
        </w:rPr>
        <w:t xml:space="preserve"> calculations of the</w:t>
      </w:r>
      <w:r>
        <w:rPr>
          <w:rFonts w:ascii="Times New Roman" w:hAnsi="Times New Roman"/>
          <w:sz w:val="20"/>
        </w:rPr>
        <w:t xml:space="preserve"> </w:t>
      </w:r>
      <w:r w:rsidR="00567790">
        <w:rPr>
          <w:rFonts w:ascii="Times New Roman" w:hAnsi="Times New Roman"/>
          <w:sz w:val="20"/>
        </w:rPr>
        <w:t xml:space="preserve">quantitative (Pace) </w:t>
      </w:r>
      <w:r>
        <w:rPr>
          <w:rFonts w:ascii="Times New Roman" w:hAnsi="Times New Roman"/>
          <w:sz w:val="20"/>
        </w:rPr>
        <w:t>portion (qualitative and quantitative explained under Section I, A</w:t>
      </w:r>
      <w:r w:rsidR="00E10A07">
        <w:rPr>
          <w:rFonts w:ascii="Times New Roman" w:hAnsi="Times New Roman"/>
          <w:sz w:val="20"/>
        </w:rPr>
        <w:t>,</w:t>
      </w:r>
      <w:r>
        <w:rPr>
          <w:rFonts w:ascii="Times New Roman" w:hAnsi="Times New Roman"/>
          <w:sz w:val="20"/>
        </w:rPr>
        <w:t xml:space="preserve"> &amp; B).  </w:t>
      </w:r>
      <w:r w:rsidR="002D2BD3">
        <w:rPr>
          <w:rFonts w:ascii="Times New Roman" w:hAnsi="Times New Roman"/>
          <w:sz w:val="20"/>
        </w:rPr>
        <w:t xml:space="preserve">Repeated courses may be included in federal </w:t>
      </w:r>
      <w:r w:rsidR="009773AD">
        <w:rPr>
          <w:rFonts w:ascii="Times New Roman" w:hAnsi="Times New Roman"/>
          <w:sz w:val="20"/>
        </w:rPr>
        <w:t xml:space="preserve">and state </w:t>
      </w:r>
      <w:r w:rsidR="00240207">
        <w:rPr>
          <w:rFonts w:ascii="Times New Roman" w:hAnsi="Times New Roman"/>
          <w:sz w:val="20"/>
        </w:rPr>
        <w:t>aid calculations</w:t>
      </w:r>
      <w:r w:rsidR="007352F0">
        <w:rPr>
          <w:rFonts w:ascii="Times New Roman" w:hAnsi="Times New Roman"/>
          <w:sz w:val="20"/>
        </w:rPr>
        <w:t xml:space="preserve"> (see </w:t>
      </w:r>
      <w:r w:rsidR="00E10A07">
        <w:rPr>
          <w:rFonts w:ascii="Times New Roman" w:hAnsi="Times New Roman"/>
          <w:sz w:val="20"/>
        </w:rPr>
        <w:t xml:space="preserve">the </w:t>
      </w:r>
      <w:r w:rsidR="007352F0">
        <w:rPr>
          <w:rFonts w:ascii="Times New Roman" w:hAnsi="Times New Roman"/>
          <w:sz w:val="20"/>
        </w:rPr>
        <w:t>“Repeated Coursework” section for details</w:t>
      </w:r>
      <w:r w:rsidR="002A6E5A">
        <w:rPr>
          <w:rFonts w:ascii="Times New Roman" w:hAnsi="Times New Roman"/>
          <w:sz w:val="20"/>
        </w:rPr>
        <w:t>)</w:t>
      </w:r>
      <w:r w:rsidR="00240207">
        <w:rPr>
          <w:rFonts w:ascii="Times New Roman" w:hAnsi="Times New Roman"/>
          <w:sz w:val="20"/>
        </w:rPr>
        <w:t xml:space="preserve">.  </w:t>
      </w:r>
      <w:r w:rsidR="00C3493A">
        <w:rPr>
          <w:rFonts w:ascii="Times New Roman" w:hAnsi="Times New Roman"/>
          <w:sz w:val="20"/>
        </w:rPr>
        <w:t>A student may receive federal and state aid for a maximum of 30 developmental</w:t>
      </w:r>
      <w:r w:rsidR="00E10A07">
        <w:rPr>
          <w:rFonts w:ascii="Times New Roman" w:hAnsi="Times New Roman"/>
          <w:sz w:val="20"/>
        </w:rPr>
        <w:t>/</w:t>
      </w:r>
      <w:r w:rsidR="00C3493A">
        <w:rPr>
          <w:rFonts w:ascii="Times New Roman" w:hAnsi="Times New Roman"/>
          <w:sz w:val="20"/>
        </w:rPr>
        <w:t xml:space="preserve">remedial credit hours. This includes all failed courses, repeats, and incompletes. </w:t>
      </w:r>
      <w:r w:rsidR="00AA0BF0">
        <w:rPr>
          <w:rFonts w:ascii="Times New Roman" w:hAnsi="Times New Roman"/>
          <w:sz w:val="20"/>
        </w:rPr>
        <w:t>Non</w:t>
      </w:r>
      <w:r w:rsidR="00E10A07">
        <w:rPr>
          <w:rFonts w:ascii="Times New Roman" w:hAnsi="Times New Roman"/>
          <w:sz w:val="20"/>
        </w:rPr>
        <w:t>-credit</w:t>
      </w:r>
      <w:r w:rsidR="002D2BD3">
        <w:rPr>
          <w:rFonts w:ascii="Times New Roman" w:hAnsi="Times New Roman"/>
          <w:sz w:val="20"/>
        </w:rPr>
        <w:t xml:space="preserve"> and audited courses are not included in any </w:t>
      </w:r>
      <w:r w:rsidR="009773AD">
        <w:rPr>
          <w:rFonts w:ascii="Times New Roman" w:hAnsi="Times New Roman"/>
          <w:sz w:val="20"/>
        </w:rPr>
        <w:t xml:space="preserve">federal </w:t>
      </w:r>
      <w:r w:rsidR="002D2BD3">
        <w:rPr>
          <w:rFonts w:ascii="Times New Roman" w:hAnsi="Times New Roman"/>
          <w:sz w:val="20"/>
        </w:rPr>
        <w:t xml:space="preserve">aid calculations or SAP reviews.  </w:t>
      </w:r>
      <w:r>
        <w:rPr>
          <w:rFonts w:ascii="Times New Roman" w:hAnsi="Times New Roman"/>
          <w:sz w:val="20"/>
        </w:rPr>
        <w:t xml:space="preserve"> </w:t>
      </w:r>
    </w:p>
    <w:p w:rsidR="006D2525" w:rsidRPr="00236955" w:rsidRDefault="006D2525" w:rsidP="006D2525">
      <w:pPr>
        <w:pBdr>
          <w:top w:val="double" w:sz="6" w:space="3" w:color="auto"/>
          <w:left w:val="double" w:sz="6" w:space="1" w:color="auto"/>
          <w:bottom w:val="double" w:sz="6" w:space="2" w:color="auto"/>
          <w:right w:val="double" w:sz="6" w:space="0" w:color="auto"/>
        </w:pBdr>
        <w:shd w:val="pct5" w:color="auto" w:fill="auto"/>
        <w:ind w:left="-540" w:right="-900"/>
        <w:jc w:val="left"/>
        <w:rPr>
          <w:rFonts w:ascii="Times New Roman" w:hAnsi="Times New Roman"/>
          <w:sz w:val="16"/>
          <w:szCs w:val="16"/>
        </w:rPr>
      </w:pPr>
    </w:p>
    <w:p w:rsidR="00E52117" w:rsidRDefault="00AA0BF0" w:rsidP="006D2525">
      <w:pPr>
        <w:pBdr>
          <w:top w:val="double" w:sz="6" w:space="3" w:color="auto"/>
          <w:left w:val="double" w:sz="6" w:space="1" w:color="auto"/>
          <w:bottom w:val="double" w:sz="6" w:space="2" w:color="auto"/>
          <w:right w:val="double" w:sz="6" w:space="0" w:color="auto"/>
        </w:pBdr>
        <w:shd w:val="pct5" w:color="auto" w:fill="auto"/>
        <w:ind w:left="-540" w:right="-900"/>
        <w:jc w:val="left"/>
        <w:rPr>
          <w:rFonts w:ascii="Times New Roman" w:hAnsi="Times New Roman"/>
          <w:sz w:val="20"/>
        </w:rPr>
      </w:pPr>
      <w:r w:rsidRPr="00DD0E8A">
        <w:rPr>
          <w:rFonts w:ascii="Times New Roman" w:hAnsi="Times New Roman"/>
          <w:b/>
          <w:sz w:val="20"/>
        </w:rPr>
        <w:t>Transfer students</w:t>
      </w:r>
      <w:r w:rsidR="000D6492">
        <w:rPr>
          <w:rFonts w:ascii="Times New Roman" w:hAnsi="Times New Roman"/>
          <w:b/>
          <w:sz w:val="20"/>
        </w:rPr>
        <w:t xml:space="preserve"> </w:t>
      </w:r>
      <w:r w:rsidR="000D6492" w:rsidRPr="000D6492">
        <w:rPr>
          <w:rFonts w:ascii="Times New Roman" w:hAnsi="Times New Roman"/>
          <w:sz w:val="16"/>
          <w:szCs w:val="16"/>
        </w:rPr>
        <w:t>(as defined in the College Catalog)</w:t>
      </w:r>
      <w:r w:rsidR="000D6492">
        <w:rPr>
          <w:rFonts w:ascii="Times New Roman" w:hAnsi="Times New Roman"/>
          <w:sz w:val="20"/>
        </w:rPr>
        <w:t xml:space="preserve"> </w:t>
      </w:r>
      <w:r w:rsidR="006D2525" w:rsidRPr="000D6492">
        <w:rPr>
          <w:rFonts w:ascii="Times New Roman" w:hAnsi="Times New Roman"/>
          <w:b/>
          <w:sz w:val="20"/>
        </w:rPr>
        <w:t>will be</w:t>
      </w:r>
      <w:r w:rsidR="006D2525">
        <w:rPr>
          <w:rFonts w:ascii="Times New Roman" w:hAnsi="Times New Roman"/>
          <w:sz w:val="20"/>
        </w:rPr>
        <w:t xml:space="preserve"> </w:t>
      </w:r>
      <w:r w:rsidR="006D2525" w:rsidRPr="006D2525">
        <w:rPr>
          <w:rFonts w:ascii="Times New Roman" w:hAnsi="Times New Roman"/>
          <w:b/>
          <w:sz w:val="20"/>
        </w:rPr>
        <w:t>evaluated immediately upon acceptance and registration for ELIGIBILI</w:t>
      </w:r>
      <w:r w:rsidR="00F35CD1">
        <w:rPr>
          <w:rFonts w:ascii="Times New Roman" w:hAnsi="Times New Roman"/>
          <w:b/>
          <w:sz w:val="20"/>
        </w:rPr>
        <w:t>T</w:t>
      </w:r>
      <w:r w:rsidR="006D2525" w:rsidRPr="006D2525">
        <w:rPr>
          <w:rFonts w:ascii="Times New Roman" w:hAnsi="Times New Roman"/>
          <w:b/>
          <w:sz w:val="20"/>
        </w:rPr>
        <w:t>Y pertaining to the Maximum Time Frame of Degree Completion</w:t>
      </w:r>
      <w:r w:rsidR="006D2525">
        <w:rPr>
          <w:rFonts w:ascii="Times New Roman" w:hAnsi="Times New Roman"/>
          <w:sz w:val="20"/>
        </w:rPr>
        <w:t xml:space="preserve">. </w:t>
      </w:r>
      <w:r w:rsidR="006D2525" w:rsidRPr="006D2525">
        <w:rPr>
          <w:rFonts w:ascii="Times New Roman" w:hAnsi="Times New Roman"/>
          <w:i/>
          <w:sz w:val="20"/>
        </w:rPr>
        <w:t>All hours attempted will be calculated in the Maximum Time Limit of 150% of the degree program</w:t>
      </w:r>
      <w:r w:rsidR="006D2525">
        <w:rPr>
          <w:rFonts w:ascii="Times New Roman" w:hAnsi="Times New Roman"/>
          <w:sz w:val="20"/>
        </w:rPr>
        <w:t xml:space="preserve">. </w:t>
      </w:r>
    </w:p>
    <w:p w:rsidR="00E52117" w:rsidRDefault="00E52117" w:rsidP="006D2525">
      <w:pPr>
        <w:pBdr>
          <w:top w:val="double" w:sz="6" w:space="3" w:color="auto"/>
          <w:left w:val="double" w:sz="6" w:space="1" w:color="auto"/>
          <w:bottom w:val="double" w:sz="6" w:space="2" w:color="auto"/>
          <w:right w:val="double" w:sz="6" w:space="0" w:color="auto"/>
        </w:pBdr>
        <w:shd w:val="pct5" w:color="auto" w:fill="auto"/>
        <w:ind w:left="-540" w:right="-900"/>
        <w:jc w:val="left"/>
        <w:rPr>
          <w:rFonts w:ascii="Times New Roman" w:hAnsi="Times New Roman"/>
          <w:b/>
          <w:sz w:val="20"/>
        </w:rPr>
      </w:pPr>
    </w:p>
    <w:p w:rsidR="00240207" w:rsidRDefault="00DD0E8A" w:rsidP="006D2525">
      <w:pPr>
        <w:pBdr>
          <w:top w:val="double" w:sz="6" w:space="3" w:color="auto"/>
          <w:left w:val="double" w:sz="6" w:space="1" w:color="auto"/>
          <w:bottom w:val="double" w:sz="6" w:space="2" w:color="auto"/>
          <w:right w:val="double" w:sz="6" w:space="0" w:color="auto"/>
        </w:pBdr>
        <w:shd w:val="pct5" w:color="auto" w:fill="auto"/>
        <w:ind w:left="-540" w:right="-900"/>
        <w:jc w:val="left"/>
        <w:rPr>
          <w:rFonts w:ascii="Times New Roman" w:hAnsi="Times New Roman"/>
          <w:sz w:val="20"/>
        </w:rPr>
      </w:pPr>
      <w:r w:rsidRPr="006D2525">
        <w:rPr>
          <w:rFonts w:ascii="Times New Roman" w:hAnsi="Times New Roman"/>
          <w:b/>
          <w:sz w:val="20"/>
        </w:rPr>
        <w:t xml:space="preserve">Transfer students </w:t>
      </w:r>
      <w:r w:rsidR="00064C94" w:rsidRPr="00064C94">
        <w:rPr>
          <w:rFonts w:ascii="Times New Roman" w:hAnsi="Times New Roman"/>
          <w:b/>
          <w:sz w:val="20"/>
        </w:rPr>
        <w:t>enrolled in the traditional 9 month programs</w:t>
      </w:r>
      <w:r w:rsidR="00064C94" w:rsidRPr="006D2525">
        <w:rPr>
          <w:rFonts w:ascii="Times New Roman" w:hAnsi="Times New Roman"/>
          <w:b/>
          <w:sz w:val="20"/>
        </w:rPr>
        <w:t xml:space="preserve"> </w:t>
      </w:r>
      <w:r w:rsidRPr="006D2525">
        <w:rPr>
          <w:rFonts w:ascii="Times New Roman" w:hAnsi="Times New Roman"/>
          <w:b/>
          <w:sz w:val="20"/>
        </w:rPr>
        <w:t>will be</w:t>
      </w:r>
      <w:r w:rsidRPr="00DD0E8A">
        <w:rPr>
          <w:rFonts w:ascii="Times New Roman" w:hAnsi="Times New Roman"/>
          <w:sz w:val="20"/>
        </w:rPr>
        <w:t xml:space="preserve"> </w:t>
      </w:r>
      <w:r w:rsidRPr="006D2525">
        <w:rPr>
          <w:rFonts w:ascii="Times New Roman" w:hAnsi="Times New Roman"/>
          <w:b/>
          <w:sz w:val="20"/>
        </w:rPr>
        <w:t xml:space="preserve">evaluated at the end of the spring </w:t>
      </w:r>
      <w:r w:rsidR="006D2525" w:rsidRPr="006D2525">
        <w:rPr>
          <w:rFonts w:ascii="Times New Roman" w:hAnsi="Times New Roman"/>
          <w:b/>
          <w:sz w:val="20"/>
        </w:rPr>
        <w:t>semester</w:t>
      </w:r>
      <w:r w:rsidR="006D2525">
        <w:rPr>
          <w:rFonts w:ascii="Times New Roman" w:hAnsi="Times New Roman"/>
          <w:sz w:val="20"/>
        </w:rPr>
        <w:t xml:space="preserve"> </w:t>
      </w:r>
      <w:r w:rsidR="006D2525" w:rsidRPr="006D2525">
        <w:rPr>
          <w:rFonts w:ascii="Times New Roman" w:hAnsi="Times New Roman"/>
          <w:b/>
          <w:sz w:val="20"/>
        </w:rPr>
        <w:t>for the Quantitative and Qualitative Progress</w:t>
      </w:r>
      <w:r w:rsidR="003C037E">
        <w:rPr>
          <w:rFonts w:ascii="Times New Roman" w:hAnsi="Times New Roman"/>
          <w:b/>
          <w:sz w:val="20"/>
        </w:rPr>
        <w:t xml:space="preserve"> areas</w:t>
      </w:r>
      <w:r w:rsidRPr="00DD0E8A">
        <w:rPr>
          <w:rFonts w:ascii="Times New Roman" w:hAnsi="Times New Roman"/>
          <w:sz w:val="20"/>
        </w:rPr>
        <w:t xml:space="preserve">. </w:t>
      </w:r>
      <w:r w:rsidR="00064C94" w:rsidRPr="006D2525">
        <w:rPr>
          <w:rFonts w:ascii="Times New Roman" w:hAnsi="Times New Roman"/>
          <w:b/>
          <w:sz w:val="20"/>
        </w:rPr>
        <w:t xml:space="preserve">Transfer students </w:t>
      </w:r>
      <w:r w:rsidR="00064C94" w:rsidRPr="00064C94">
        <w:rPr>
          <w:rFonts w:ascii="Times New Roman" w:hAnsi="Times New Roman"/>
          <w:b/>
          <w:sz w:val="20"/>
        </w:rPr>
        <w:t>enrolled in the year round programs</w:t>
      </w:r>
      <w:r w:rsidR="003C037E">
        <w:rPr>
          <w:rFonts w:ascii="Times New Roman" w:hAnsi="Times New Roman"/>
          <w:b/>
          <w:sz w:val="20"/>
        </w:rPr>
        <w:t>,</w:t>
      </w:r>
      <w:r w:rsidR="00064C94">
        <w:rPr>
          <w:rFonts w:ascii="Times New Roman" w:hAnsi="Times New Roman"/>
          <w:b/>
          <w:sz w:val="20"/>
        </w:rPr>
        <w:t xml:space="preserve"> </w:t>
      </w:r>
      <w:r w:rsidR="003C037E">
        <w:rPr>
          <w:rFonts w:ascii="Times New Roman" w:hAnsi="Times New Roman"/>
          <w:b/>
          <w:sz w:val="20"/>
        </w:rPr>
        <w:t xml:space="preserve">that </w:t>
      </w:r>
      <w:r w:rsidR="00064C94">
        <w:rPr>
          <w:rFonts w:ascii="Times New Roman" w:hAnsi="Times New Roman"/>
          <w:b/>
          <w:sz w:val="20"/>
        </w:rPr>
        <w:t>r</w:t>
      </w:r>
      <w:r w:rsidR="003C037E">
        <w:rPr>
          <w:rFonts w:ascii="Times New Roman" w:hAnsi="Times New Roman"/>
          <w:b/>
          <w:sz w:val="20"/>
        </w:rPr>
        <w:t>equire</w:t>
      </w:r>
      <w:r w:rsidR="00064C94" w:rsidRPr="00064C94">
        <w:rPr>
          <w:rFonts w:ascii="Times New Roman" w:hAnsi="Times New Roman"/>
          <w:b/>
          <w:sz w:val="20"/>
        </w:rPr>
        <w:t xml:space="preserve"> summer coursework</w:t>
      </w:r>
      <w:r w:rsidR="00064C94">
        <w:rPr>
          <w:rFonts w:ascii="Times New Roman" w:hAnsi="Times New Roman"/>
          <w:b/>
          <w:sz w:val="20"/>
        </w:rPr>
        <w:t>,</w:t>
      </w:r>
      <w:r w:rsidR="00064C94" w:rsidRPr="006D2525">
        <w:rPr>
          <w:rFonts w:ascii="Times New Roman" w:hAnsi="Times New Roman"/>
          <w:b/>
          <w:sz w:val="20"/>
        </w:rPr>
        <w:t xml:space="preserve"> will be</w:t>
      </w:r>
      <w:r w:rsidR="00064C94" w:rsidRPr="00DD0E8A">
        <w:rPr>
          <w:rFonts w:ascii="Times New Roman" w:hAnsi="Times New Roman"/>
          <w:sz w:val="20"/>
        </w:rPr>
        <w:t xml:space="preserve"> </w:t>
      </w:r>
      <w:r w:rsidR="00064C94" w:rsidRPr="006D2525">
        <w:rPr>
          <w:rFonts w:ascii="Times New Roman" w:hAnsi="Times New Roman"/>
          <w:b/>
          <w:sz w:val="20"/>
        </w:rPr>
        <w:t xml:space="preserve">evaluated at the end of the </w:t>
      </w:r>
      <w:r w:rsidR="00064C94">
        <w:rPr>
          <w:rFonts w:ascii="Times New Roman" w:hAnsi="Times New Roman"/>
          <w:b/>
          <w:sz w:val="20"/>
        </w:rPr>
        <w:t>summer</w:t>
      </w:r>
      <w:r w:rsidR="00064C94" w:rsidRPr="006D2525">
        <w:rPr>
          <w:rFonts w:ascii="Times New Roman" w:hAnsi="Times New Roman"/>
          <w:b/>
          <w:sz w:val="20"/>
        </w:rPr>
        <w:t xml:space="preserve"> semester</w:t>
      </w:r>
      <w:r w:rsidR="00064C94">
        <w:rPr>
          <w:rFonts w:ascii="Times New Roman" w:hAnsi="Times New Roman"/>
          <w:sz w:val="20"/>
        </w:rPr>
        <w:t xml:space="preserve"> </w:t>
      </w:r>
      <w:r w:rsidR="00064C94" w:rsidRPr="006D2525">
        <w:rPr>
          <w:rFonts w:ascii="Times New Roman" w:hAnsi="Times New Roman"/>
          <w:b/>
          <w:sz w:val="20"/>
        </w:rPr>
        <w:t>for the Quantitative and Qualitative Progress</w:t>
      </w:r>
      <w:r w:rsidR="003C037E">
        <w:rPr>
          <w:rFonts w:ascii="Times New Roman" w:hAnsi="Times New Roman"/>
          <w:b/>
          <w:sz w:val="20"/>
        </w:rPr>
        <w:t xml:space="preserve"> areas. </w:t>
      </w:r>
      <w:r w:rsidR="00064C94" w:rsidRPr="006D2525">
        <w:rPr>
          <w:rFonts w:ascii="Times New Roman" w:hAnsi="Times New Roman"/>
          <w:i/>
          <w:sz w:val="20"/>
        </w:rPr>
        <w:t xml:space="preserve"> </w:t>
      </w:r>
      <w:r w:rsidR="00AA0BF0" w:rsidRPr="006D2525">
        <w:rPr>
          <w:rFonts w:ascii="Times New Roman" w:hAnsi="Times New Roman"/>
          <w:i/>
          <w:sz w:val="20"/>
        </w:rPr>
        <w:t xml:space="preserve">All credit hours that are accepted </w:t>
      </w:r>
      <w:r w:rsidR="007352F0" w:rsidRPr="006D2525">
        <w:rPr>
          <w:rFonts w:ascii="Times New Roman" w:hAnsi="Times New Roman"/>
          <w:i/>
          <w:sz w:val="20"/>
        </w:rPr>
        <w:t xml:space="preserve">by the Registrar’s Office </w:t>
      </w:r>
      <w:r w:rsidR="00AA0BF0" w:rsidRPr="006D2525">
        <w:rPr>
          <w:rFonts w:ascii="Times New Roman" w:hAnsi="Times New Roman"/>
          <w:i/>
          <w:sz w:val="20"/>
        </w:rPr>
        <w:t xml:space="preserve">will be included in the evaluation </w:t>
      </w:r>
      <w:r w:rsidR="006D2525" w:rsidRPr="006D2525">
        <w:rPr>
          <w:rFonts w:ascii="Times New Roman" w:hAnsi="Times New Roman"/>
          <w:i/>
          <w:sz w:val="20"/>
        </w:rPr>
        <w:t xml:space="preserve">of </w:t>
      </w:r>
      <w:r w:rsidR="00AA0BF0" w:rsidRPr="006D2525">
        <w:rPr>
          <w:rFonts w:ascii="Times New Roman" w:hAnsi="Times New Roman"/>
          <w:i/>
          <w:sz w:val="20"/>
        </w:rPr>
        <w:t xml:space="preserve">both </w:t>
      </w:r>
      <w:r w:rsidR="006D2525" w:rsidRPr="006D2525">
        <w:rPr>
          <w:rFonts w:ascii="Times New Roman" w:hAnsi="Times New Roman"/>
          <w:i/>
          <w:sz w:val="20"/>
        </w:rPr>
        <w:t xml:space="preserve">the </w:t>
      </w:r>
      <w:r w:rsidR="00AA0BF0" w:rsidRPr="006D2525">
        <w:rPr>
          <w:rFonts w:ascii="Times New Roman" w:hAnsi="Times New Roman"/>
          <w:i/>
          <w:sz w:val="20"/>
        </w:rPr>
        <w:t>qualitative and quantitative</w:t>
      </w:r>
      <w:r w:rsidR="006D2525" w:rsidRPr="006D2525">
        <w:rPr>
          <w:rFonts w:ascii="Times New Roman" w:hAnsi="Times New Roman"/>
          <w:i/>
          <w:sz w:val="20"/>
        </w:rPr>
        <w:t xml:space="preserve"> areas</w:t>
      </w:r>
      <w:r w:rsidR="00AA0BF0" w:rsidRPr="00DD0E8A">
        <w:rPr>
          <w:rFonts w:ascii="Times New Roman" w:hAnsi="Times New Roman"/>
          <w:sz w:val="20"/>
        </w:rPr>
        <w:t xml:space="preserve">. </w:t>
      </w:r>
      <w:r w:rsidR="006D2525">
        <w:rPr>
          <w:rFonts w:ascii="Times New Roman" w:hAnsi="Times New Roman"/>
          <w:sz w:val="20"/>
        </w:rPr>
        <w:t xml:space="preserve"> Note: </w:t>
      </w:r>
      <w:r w:rsidR="002D2BD3">
        <w:rPr>
          <w:rFonts w:ascii="Times New Roman" w:hAnsi="Times New Roman"/>
          <w:sz w:val="20"/>
        </w:rPr>
        <w:t>All periods of enrollment are reviewed regardless of whether or not federal and/or state aid was received</w:t>
      </w:r>
      <w:r w:rsidR="00A8581D">
        <w:rPr>
          <w:rFonts w:ascii="Times New Roman" w:hAnsi="Times New Roman"/>
          <w:sz w:val="20"/>
        </w:rPr>
        <w:t xml:space="preserve"> </w:t>
      </w:r>
      <w:r w:rsidR="00705B2A" w:rsidRPr="006D2525">
        <w:rPr>
          <w:rFonts w:ascii="Times New Roman" w:hAnsi="Times New Roman"/>
          <w:b/>
          <w:sz w:val="20"/>
          <w:u w:val="single"/>
        </w:rPr>
        <w:t>o</w:t>
      </w:r>
      <w:r w:rsidR="00705B2A" w:rsidRPr="006D2525">
        <w:rPr>
          <w:rFonts w:ascii="Times New Roman" w:hAnsi="Times New Roman"/>
          <w:sz w:val="20"/>
          <w:u w:val="single"/>
        </w:rPr>
        <w:t>r</w:t>
      </w:r>
      <w:r w:rsidR="00705B2A">
        <w:rPr>
          <w:rFonts w:ascii="Times New Roman" w:hAnsi="Times New Roman"/>
          <w:sz w:val="20"/>
        </w:rPr>
        <w:t xml:space="preserve"> if </w:t>
      </w:r>
      <w:r w:rsidR="009773AD">
        <w:rPr>
          <w:rFonts w:ascii="Times New Roman" w:hAnsi="Times New Roman"/>
          <w:sz w:val="20"/>
        </w:rPr>
        <w:t>Tusculum College</w:t>
      </w:r>
      <w:r w:rsidR="00A8581D">
        <w:rPr>
          <w:rFonts w:ascii="Times New Roman" w:hAnsi="Times New Roman"/>
          <w:sz w:val="20"/>
        </w:rPr>
        <w:t xml:space="preserve"> </w:t>
      </w:r>
      <w:r w:rsidR="00705B2A">
        <w:rPr>
          <w:rFonts w:ascii="Times New Roman" w:hAnsi="Times New Roman"/>
          <w:sz w:val="20"/>
        </w:rPr>
        <w:t>was</w:t>
      </w:r>
      <w:r>
        <w:rPr>
          <w:rFonts w:ascii="Times New Roman" w:hAnsi="Times New Roman"/>
          <w:sz w:val="20"/>
        </w:rPr>
        <w:t>/was not</w:t>
      </w:r>
      <w:r w:rsidR="00705B2A">
        <w:rPr>
          <w:rFonts w:ascii="Times New Roman" w:hAnsi="Times New Roman"/>
          <w:sz w:val="20"/>
        </w:rPr>
        <w:t xml:space="preserve"> </w:t>
      </w:r>
      <w:r w:rsidR="00A8581D">
        <w:rPr>
          <w:rFonts w:ascii="Times New Roman" w:hAnsi="Times New Roman"/>
          <w:sz w:val="20"/>
        </w:rPr>
        <w:t>attended</w:t>
      </w:r>
      <w:r w:rsidR="002D2BD3">
        <w:rPr>
          <w:rFonts w:ascii="Times New Roman" w:hAnsi="Times New Roman"/>
          <w:sz w:val="20"/>
        </w:rPr>
        <w:t xml:space="preserve">.  </w:t>
      </w:r>
    </w:p>
    <w:p w:rsidR="00340B7B" w:rsidRDefault="00340B7B" w:rsidP="006D2525">
      <w:pPr>
        <w:pBdr>
          <w:top w:val="double" w:sz="6" w:space="3" w:color="auto"/>
          <w:left w:val="double" w:sz="6" w:space="1" w:color="auto"/>
          <w:bottom w:val="double" w:sz="6" w:space="2" w:color="auto"/>
          <w:right w:val="double" w:sz="6" w:space="0" w:color="auto"/>
        </w:pBdr>
        <w:shd w:val="pct5" w:color="auto" w:fill="auto"/>
        <w:ind w:left="-540" w:right="-900"/>
        <w:jc w:val="left"/>
        <w:rPr>
          <w:rFonts w:ascii="Times New Roman" w:hAnsi="Times New Roman"/>
          <w:sz w:val="20"/>
        </w:rPr>
      </w:pPr>
    </w:p>
    <w:p w:rsidR="00E52117" w:rsidRDefault="00340B7B" w:rsidP="002E0B76">
      <w:pPr>
        <w:pBdr>
          <w:top w:val="double" w:sz="6" w:space="3" w:color="auto"/>
          <w:left w:val="double" w:sz="6" w:space="1" w:color="auto"/>
          <w:bottom w:val="double" w:sz="6" w:space="2" w:color="auto"/>
          <w:right w:val="double" w:sz="6" w:space="0" w:color="auto"/>
        </w:pBdr>
        <w:shd w:val="pct5" w:color="auto" w:fill="auto"/>
        <w:ind w:left="-540" w:right="-900"/>
        <w:jc w:val="left"/>
        <w:rPr>
          <w:rFonts w:ascii="Times New Roman" w:hAnsi="Times New Roman"/>
          <w:sz w:val="20"/>
        </w:rPr>
      </w:pPr>
      <w:r>
        <w:rPr>
          <w:rFonts w:ascii="Times New Roman" w:hAnsi="Times New Roman"/>
          <w:b/>
          <w:sz w:val="20"/>
        </w:rPr>
        <w:t xml:space="preserve">Readmitted </w:t>
      </w:r>
      <w:r w:rsidRPr="00DD0E8A">
        <w:rPr>
          <w:rFonts w:ascii="Times New Roman" w:hAnsi="Times New Roman"/>
          <w:b/>
          <w:sz w:val="20"/>
        </w:rPr>
        <w:t>students</w:t>
      </w:r>
      <w:r>
        <w:rPr>
          <w:rFonts w:ascii="Times New Roman" w:hAnsi="Times New Roman"/>
          <w:sz w:val="20"/>
        </w:rPr>
        <w:t xml:space="preserve"> </w:t>
      </w:r>
      <w:r w:rsidR="000D6492" w:rsidRPr="000D6492">
        <w:rPr>
          <w:rFonts w:ascii="Times New Roman" w:hAnsi="Times New Roman"/>
          <w:sz w:val="16"/>
          <w:szCs w:val="16"/>
        </w:rPr>
        <w:t>(as defined in the College Catalog)</w:t>
      </w:r>
      <w:r w:rsidR="000D6492">
        <w:rPr>
          <w:rFonts w:ascii="Times New Roman" w:hAnsi="Times New Roman"/>
          <w:sz w:val="20"/>
        </w:rPr>
        <w:t xml:space="preserve"> </w:t>
      </w:r>
      <w:r w:rsidRPr="000D6492">
        <w:rPr>
          <w:rFonts w:ascii="Times New Roman" w:hAnsi="Times New Roman"/>
          <w:b/>
          <w:sz w:val="20"/>
        </w:rPr>
        <w:t>will be</w:t>
      </w:r>
      <w:r>
        <w:rPr>
          <w:rFonts w:ascii="Times New Roman" w:hAnsi="Times New Roman"/>
          <w:sz w:val="20"/>
        </w:rPr>
        <w:t xml:space="preserve"> </w:t>
      </w:r>
      <w:r w:rsidRPr="006D2525">
        <w:rPr>
          <w:rFonts w:ascii="Times New Roman" w:hAnsi="Times New Roman"/>
          <w:b/>
          <w:sz w:val="20"/>
        </w:rPr>
        <w:t>evaluated immediately upon acceptance and registration for ELIGIBILI</w:t>
      </w:r>
      <w:r w:rsidR="00F35CD1">
        <w:rPr>
          <w:rFonts w:ascii="Times New Roman" w:hAnsi="Times New Roman"/>
          <w:b/>
          <w:sz w:val="20"/>
        </w:rPr>
        <w:t>T</w:t>
      </w:r>
      <w:r w:rsidRPr="006D2525">
        <w:rPr>
          <w:rFonts w:ascii="Times New Roman" w:hAnsi="Times New Roman"/>
          <w:b/>
          <w:sz w:val="20"/>
        </w:rPr>
        <w:t>Y pertaining to the Maximum Time Frame of Degree Completion</w:t>
      </w:r>
      <w:r>
        <w:rPr>
          <w:rFonts w:ascii="Times New Roman" w:hAnsi="Times New Roman"/>
          <w:sz w:val="20"/>
        </w:rPr>
        <w:t xml:space="preserve">. </w:t>
      </w:r>
      <w:r w:rsidRPr="006D2525">
        <w:rPr>
          <w:rFonts w:ascii="Times New Roman" w:hAnsi="Times New Roman"/>
          <w:i/>
          <w:sz w:val="20"/>
        </w:rPr>
        <w:t>All hours attempted will be calculated in the Maximum Time Limit of 150% of the degree program</w:t>
      </w:r>
      <w:r>
        <w:rPr>
          <w:rFonts w:ascii="Times New Roman" w:hAnsi="Times New Roman"/>
          <w:sz w:val="20"/>
        </w:rPr>
        <w:t xml:space="preserve">. </w:t>
      </w:r>
    </w:p>
    <w:p w:rsidR="00E52117" w:rsidRDefault="00E52117" w:rsidP="002E0B76">
      <w:pPr>
        <w:pBdr>
          <w:top w:val="double" w:sz="6" w:space="3" w:color="auto"/>
          <w:left w:val="double" w:sz="6" w:space="1" w:color="auto"/>
          <w:bottom w:val="double" w:sz="6" w:space="2" w:color="auto"/>
          <w:right w:val="double" w:sz="6" w:space="0" w:color="auto"/>
        </w:pBdr>
        <w:shd w:val="pct5" w:color="auto" w:fill="auto"/>
        <w:ind w:left="-540" w:right="-900"/>
        <w:jc w:val="left"/>
        <w:rPr>
          <w:rFonts w:ascii="Times New Roman" w:hAnsi="Times New Roman"/>
          <w:b/>
          <w:sz w:val="20"/>
        </w:rPr>
      </w:pPr>
    </w:p>
    <w:p w:rsidR="00E52117" w:rsidRDefault="00340B7B" w:rsidP="002E0B76">
      <w:pPr>
        <w:pBdr>
          <w:top w:val="double" w:sz="6" w:space="3" w:color="auto"/>
          <w:left w:val="double" w:sz="6" w:space="1" w:color="auto"/>
          <w:bottom w:val="double" w:sz="6" w:space="2" w:color="auto"/>
          <w:right w:val="double" w:sz="6" w:space="0" w:color="auto"/>
        </w:pBdr>
        <w:shd w:val="pct5" w:color="auto" w:fill="auto"/>
        <w:ind w:left="-540" w:right="-900"/>
        <w:jc w:val="left"/>
        <w:rPr>
          <w:rFonts w:ascii="Times New Roman" w:hAnsi="Times New Roman"/>
          <w:sz w:val="20"/>
        </w:rPr>
      </w:pPr>
      <w:r>
        <w:rPr>
          <w:rFonts w:ascii="Times New Roman" w:hAnsi="Times New Roman"/>
          <w:b/>
          <w:sz w:val="20"/>
        </w:rPr>
        <w:t xml:space="preserve">Readmitted </w:t>
      </w:r>
      <w:r w:rsidRPr="006D2525">
        <w:rPr>
          <w:rFonts w:ascii="Times New Roman" w:hAnsi="Times New Roman"/>
          <w:b/>
          <w:sz w:val="20"/>
        </w:rPr>
        <w:t>students will</w:t>
      </w:r>
      <w:r>
        <w:rPr>
          <w:rFonts w:ascii="Times New Roman" w:hAnsi="Times New Roman"/>
          <w:b/>
          <w:sz w:val="20"/>
        </w:rPr>
        <w:t xml:space="preserve"> also</w:t>
      </w:r>
      <w:r w:rsidRPr="006D2525">
        <w:rPr>
          <w:rFonts w:ascii="Times New Roman" w:hAnsi="Times New Roman"/>
          <w:b/>
          <w:sz w:val="20"/>
        </w:rPr>
        <w:t xml:space="preserve"> be</w:t>
      </w:r>
      <w:r w:rsidRPr="00DD0E8A">
        <w:rPr>
          <w:rFonts w:ascii="Times New Roman" w:hAnsi="Times New Roman"/>
          <w:sz w:val="20"/>
        </w:rPr>
        <w:t xml:space="preserve"> </w:t>
      </w:r>
      <w:r w:rsidRPr="006D2525">
        <w:rPr>
          <w:rFonts w:ascii="Times New Roman" w:hAnsi="Times New Roman"/>
          <w:b/>
          <w:sz w:val="20"/>
        </w:rPr>
        <w:t xml:space="preserve">evaluated </w:t>
      </w:r>
      <w:r>
        <w:rPr>
          <w:rFonts w:ascii="Times New Roman" w:hAnsi="Times New Roman"/>
          <w:b/>
          <w:sz w:val="20"/>
        </w:rPr>
        <w:t>immediately upon acceptance and registration</w:t>
      </w:r>
      <w:r>
        <w:rPr>
          <w:rFonts w:ascii="Times New Roman" w:hAnsi="Times New Roman"/>
          <w:sz w:val="20"/>
        </w:rPr>
        <w:t xml:space="preserve"> </w:t>
      </w:r>
      <w:r w:rsidRPr="006D2525">
        <w:rPr>
          <w:rFonts w:ascii="Times New Roman" w:hAnsi="Times New Roman"/>
          <w:b/>
          <w:sz w:val="20"/>
        </w:rPr>
        <w:t>for the Quantitative and Qualitative Progress</w:t>
      </w:r>
      <w:r w:rsidRPr="00DD0E8A">
        <w:rPr>
          <w:rFonts w:ascii="Times New Roman" w:hAnsi="Times New Roman"/>
          <w:sz w:val="20"/>
        </w:rPr>
        <w:t xml:space="preserve">. </w:t>
      </w:r>
      <w:r w:rsidRPr="006D2525">
        <w:rPr>
          <w:rFonts w:ascii="Times New Roman" w:hAnsi="Times New Roman"/>
          <w:i/>
          <w:sz w:val="20"/>
        </w:rPr>
        <w:t>All credit hours that are accepted by the Registrar’s Office will be included in the evaluation of both the qualitative and quantitative areas</w:t>
      </w:r>
      <w:r w:rsidRPr="00DD0E8A">
        <w:rPr>
          <w:rFonts w:ascii="Times New Roman" w:hAnsi="Times New Roman"/>
          <w:sz w:val="20"/>
        </w:rPr>
        <w:t>.</w:t>
      </w:r>
    </w:p>
    <w:p w:rsidR="00E52117" w:rsidRDefault="00E52117" w:rsidP="002E0B76">
      <w:pPr>
        <w:pBdr>
          <w:top w:val="double" w:sz="6" w:space="3" w:color="auto"/>
          <w:left w:val="double" w:sz="6" w:space="1" w:color="auto"/>
          <w:bottom w:val="double" w:sz="6" w:space="2" w:color="auto"/>
          <w:right w:val="double" w:sz="6" w:space="0" w:color="auto"/>
        </w:pBdr>
        <w:shd w:val="pct5" w:color="auto" w:fill="auto"/>
        <w:ind w:left="-540" w:right="-900"/>
        <w:jc w:val="left"/>
        <w:rPr>
          <w:rFonts w:ascii="Times New Roman" w:hAnsi="Times New Roman"/>
          <w:sz w:val="20"/>
        </w:rPr>
      </w:pPr>
    </w:p>
    <w:p w:rsidR="00340B7B" w:rsidRPr="002E0B76" w:rsidRDefault="00340B7B" w:rsidP="002E0B76">
      <w:pPr>
        <w:pBdr>
          <w:top w:val="double" w:sz="6" w:space="3" w:color="auto"/>
          <w:left w:val="double" w:sz="6" w:space="1" w:color="auto"/>
          <w:bottom w:val="double" w:sz="6" w:space="2" w:color="auto"/>
          <w:right w:val="double" w:sz="6" w:space="0" w:color="auto"/>
        </w:pBdr>
        <w:shd w:val="pct5" w:color="auto" w:fill="auto"/>
        <w:ind w:left="-540" w:right="-900"/>
        <w:jc w:val="left"/>
        <w:rPr>
          <w:rFonts w:ascii="Times New Roman" w:hAnsi="Times New Roman"/>
          <w:i/>
          <w:sz w:val="20"/>
        </w:rPr>
      </w:pPr>
      <w:r w:rsidRPr="00DD0E8A">
        <w:rPr>
          <w:rFonts w:ascii="Times New Roman" w:hAnsi="Times New Roman"/>
          <w:sz w:val="20"/>
        </w:rPr>
        <w:t xml:space="preserve"> </w:t>
      </w:r>
      <w:r>
        <w:rPr>
          <w:rFonts w:ascii="Times New Roman" w:hAnsi="Times New Roman"/>
          <w:sz w:val="20"/>
        </w:rPr>
        <w:t xml:space="preserve"> </w:t>
      </w:r>
      <w:r w:rsidR="00471B3F">
        <w:rPr>
          <w:rFonts w:ascii="Times New Roman" w:hAnsi="Times New Roman"/>
          <w:sz w:val="20"/>
        </w:rPr>
        <w:t xml:space="preserve"> *** </w:t>
      </w:r>
      <w:r w:rsidRPr="002E0B76">
        <w:rPr>
          <w:rFonts w:ascii="Times New Roman" w:hAnsi="Times New Roman"/>
          <w:b/>
          <w:i/>
          <w:sz w:val="20"/>
        </w:rPr>
        <w:t>Note</w:t>
      </w:r>
      <w:r w:rsidRPr="002E0B76">
        <w:rPr>
          <w:rFonts w:ascii="Times New Roman" w:hAnsi="Times New Roman"/>
          <w:i/>
          <w:sz w:val="20"/>
        </w:rPr>
        <w:t xml:space="preserve">: All periods of enrollment are reviewed regardless of whether or not federal and/or state aid was received </w:t>
      </w:r>
      <w:r w:rsidRPr="002E0B76">
        <w:rPr>
          <w:rFonts w:ascii="Times New Roman" w:hAnsi="Times New Roman"/>
          <w:b/>
          <w:i/>
          <w:sz w:val="20"/>
          <w:u w:val="single"/>
        </w:rPr>
        <w:t>o</w:t>
      </w:r>
      <w:r w:rsidRPr="002E0B76">
        <w:rPr>
          <w:rFonts w:ascii="Times New Roman" w:hAnsi="Times New Roman"/>
          <w:i/>
          <w:sz w:val="20"/>
          <w:u w:val="single"/>
        </w:rPr>
        <w:t>r</w:t>
      </w:r>
      <w:r w:rsidRPr="002E0B76">
        <w:rPr>
          <w:rFonts w:ascii="Times New Roman" w:hAnsi="Times New Roman"/>
          <w:i/>
          <w:sz w:val="20"/>
        </w:rPr>
        <w:t xml:space="preserve"> if Tusculum College was/was not attended.  Readmitted </w:t>
      </w:r>
      <w:r w:rsidR="00762480" w:rsidRPr="002E0B76">
        <w:rPr>
          <w:rFonts w:ascii="Times New Roman" w:hAnsi="Times New Roman"/>
          <w:i/>
          <w:sz w:val="20"/>
        </w:rPr>
        <w:t>s</w:t>
      </w:r>
      <w:r w:rsidRPr="002E0B76">
        <w:rPr>
          <w:rFonts w:ascii="Times New Roman" w:hAnsi="Times New Roman"/>
          <w:i/>
          <w:sz w:val="20"/>
        </w:rPr>
        <w:t>tudents would have been checked for SAP at the end of the spring term of their last enrollment year. They may have withdr</w:t>
      </w:r>
      <w:r w:rsidR="00762480" w:rsidRPr="002E0B76">
        <w:rPr>
          <w:rFonts w:ascii="Times New Roman" w:hAnsi="Times New Roman"/>
          <w:i/>
          <w:sz w:val="20"/>
        </w:rPr>
        <w:t>awn</w:t>
      </w:r>
      <w:r w:rsidRPr="002E0B76">
        <w:rPr>
          <w:rFonts w:ascii="Times New Roman" w:hAnsi="Times New Roman"/>
          <w:i/>
          <w:sz w:val="20"/>
        </w:rPr>
        <w:t xml:space="preserve"> </w:t>
      </w:r>
      <w:r w:rsidR="00762480" w:rsidRPr="002E0B76">
        <w:rPr>
          <w:rFonts w:ascii="Times New Roman" w:hAnsi="Times New Roman"/>
          <w:i/>
          <w:sz w:val="20"/>
        </w:rPr>
        <w:t>prior to notification</w:t>
      </w:r>
      <w:r w:rsidRPr="002E0B76">
        <w:rPr>
          <w:rFonts w:ascii="Times New Roman" w:hAnsi="Times New Roman"/>
          <w:i/>
          <w:sz w:val="20"/>
        </w:rPr>
        <w:t xml:space="preserve"> that SAP had not been met</w:t>
      </w:r>
      <w:r w:rsidR="00762480" w:rsidRPr="002E0B76">
        <w:rPr>
          <w:rFonts w:ascii="Times New Roman" w:hAnsi="Times New Roman"/>
          <w:i/>
          <w:sz w:val="20"/>
        </w:rPr>
        <w:t xml:space="preserve">. Students </w:t>
      </w:r>
      <w:r w:rsidRPr="002E0B76">
        <w:rPr>
          <w:rFonts w:ascii="Times New Roman" w:hAnsi="Times New Roman"/>
          <w:i/>
          <w:sz w:val="20"/>
        </w:rPr>
        <w:t xml:space="preserve">will </w:t>
      </w:r>
      <w:r w:rsidR="00762480" w:rsidRPr="002E0B76">
        <w:rPr>
          <w:rFonts w:ascii="Times New Roman" w:hAnsi="Times New Roman"/>
          <w:i/>
          <w:sz w:val="20"/>
        </w:rPr>
        <w:t xml:space="preserve">still </w:t>
      </w:r>
      <w:r w:rsidRPr="002E0B76">
        <w:rPr>
          <w:rFonts w:ascii="Times New Roman" w:hAnsi="Times New Roman"/>
          <w:i/>
          <w:sz w:val="20"/>
        </w:rPr>
        <w:t>need to comply with the SAP policy upon being readmitted</w:t>
      </w:r>
      <w:r w:rsidR="00762480" w:rsidRPr="002E0B76">
        <w:rPr>
          <w:rFonts w:ascii="Times New Roman" w:hAnsi="Times New Roman"/>
          <w:i/>
          <w:sz w:val="20"/>
        </w:rPr>
        <w:t xml:space="preserve">. </w:t>
      </w:r>
      <w:r w:rsidR="00762480" w:rsidRPr="002E0B76">
        <w:rPr>
          <w:rFonts w:ascii="Times New Roman" w:hAnsi="Times New Roman"/>
          <w:b/>
          <w:i/>
          <w:sz w:val="20"/>
        </w:rPr>
        <w:t xml:space="preserve">A break in </w:t>
      </w:r>
      <w:r w:rsidRPr="002E0B76">
        <w:rPr>
          <w:rFonts w:ascii="Times New Roman" w:hAnsi="Times New Roman"/>
          <w:b/>
          <w:i/>
          <w:sz w:val="20"/>
        </w:rPr>
        <w:t>continuous enrollment</w:t>
      </w:r>
      <w:r w:rsidR="00762480" w:rsidRPr="002E0B76">
        <w:rPr>
          <w:rFonts w:ascii="Times New Roman" w:hAnsi="Times New Roman"/>
          <w:b/>
          <w:i/>
          <w:sz w:val="20"/>
        </w:rPr>
        <w:t xml:space="preserve"> does not negate a student from meeting SAP requirements</w:t>
      </w:r>
      <w:r w:rsidRPr="002E0B76">
        <w:rPr>
          <w:rFonts w:ascii="Times New Roman" w:hAnsi="Times New Roman"/>
          <w:b/>
          <w:i/>
          <w:sz w:val="20"/>
        </w:rPr>
        <w:t>.</w:t>
      </w:r>
      <w:r w:rsidR="00471B3F">
        <w:rPr>
          <w:rFonts w:ascii="Times New Roman" w:hAnsi="Times New Roman"/>
          <w:b/>
          <w:i/>
          <w:sz w:val="20"/>
        </w:rPr>
        <w:t xml:space="preserve"> ***</w:t>
      </w:r>
    </w:p>
    <w:p w:rsidR="00D7786E" w:rsidRPr="00236955" w:rsidRDefault="00D7786E" w:rsidP="006D2525">
      <w:pPr>
        <w:pBdr>
          <w:top w:val="double" w:sz="6" w:space="3" w:color="auto"/>
          <w:left w:val="double" w:sz="6" w:space="1" w:color="auto"/>
          <w:bottom w:val="double" w:sz="6" w:space="2" w:color="auto"/>
          <w:right w:val="double" w:sz="6" w:space="0" w:color="auto"/>
        </w:pBdr>
        <w:shd w:val="pct5" w:color="auto" w:fill="auto"/>
        <w:ind w:left="-540" w:right="-900"/>
        <w:jc w:val="left"/>
        <w:rPr>
          <w:rFonts w:ascii="Times New Roman" w:hAnsi="Times New Roman"/>
          <w:sz w:val="4"/>
          <w:szCs w:val="4"/>
        </w:rPr>
      </w:pPr>
    </w:p>
    <w:p w:rsidR="002D2BD3" w:rsidRDefault="002D2BD3" w:rsidP="00295569">
      <w:pPr>
        <w:spacing w:line="200" w:lineRule="exact"/>
        <w:ind w:left="-547" w:right="-907"/>
        <w:jc w:val="left"/>
        <w:rPr>
          <w:rFonts w:ascii="Times New Roman" w:hAnsi="Times New Roman"/>
        </w:rPr>
      </w:pPr>
    </w:p>
    <w:p w:rsidR="00280A5E" w:rsidRPr="003D5C11" w:rsidRDefault="00280A5E" w:rsidP="00280A5E">
      <w:pPr>
        <w:ind w:left="-540" w:right="-900"/>
        <w:jc w:val="left"/>
        <w:rPr>
          <w:rFonts w:ascii="Times New Roman" w:hAnsi="Times New Roman"/>
          <w:sz w:val="4"/>
          <w:szCs w:val="4"/>
        </w:rPr>
      </w:pPr>
    </w:p>
    <w:p w:rsidR="002D61BE" w:rsidRPr="000F7FDC" w:rsidRDefault="00790E28" w:rsidP="00515C8B">
      <w:pPr>
        <w:pStyle w:val="Heading1"/>
        <w:tabs>
          <w:tab w:val="clear" w:pos="720"/>
          <w:tab w:val="num" w:pos="180"/>
        </w:tabs>
        <w:ind w:left="180"/>
        <w:rPr>
          <w:b/>
          <w:sz w:val="26"/>
          <w:szCs w:val="26"/>
        </w:rPr>
      </w:pPr>
      <w:r w:rsidRPr="000F7FDC">
        <w:rPr>
          <w:b/>
          <w:sz w:val="26"/>
          <w:szCs w:val="26"/>
        </w:rPr>
        <w:t>FEDERAL</w:t>
      </w:r>
      <w:r w:rsidR="0048150C" w:rsidRPr="000F7FDC">
        <w:rPr>
          <w:b/>
          <w:sz w:val="26"/>
          <w:szCs w:val="26"/>
        </w:rPr>
        <w:t xml:space="preserve"> AND STATE</w:t>
      </w:r>
      <w:r w:rsidR="00705B2A" w:rsidRPr="000F7FDC">
        <w:rPr>
          <w:b/>
          <w:sz w:val="26"/>
          <w:szCs w:val="26"/>
        </w:rPr>
        <w:t xml:space="preserve"> AID</w:t>
      </w:r>
      <w:r w:rsidR="00515C8B" w:rsidRPr="000F7FDC">
        <w:rPr>
          <w:b/>
          <w:sz w:val="26"/>
          <w:szCs w:val="26"/>
        </w:rPr>
        <w:tab/>
      </w:r>
    </w:p>
    <w:p w:rsidR="00090A75" w:rsidRPr="00236955" w:rsidRDefault="00090A75" w:rsidP="00090A75">
      <w:pPr>
        <w:ind w:left="-540" w:right="-900"/>
        <w:jc w:val="left"/>
        <w:rPr>
          <w:rFonts w:ascii="Times New Roman" w:hAnsi="Times New Roman"/>
          <w:b/>
          <w:sz w:val="16"/>
          <w:szCs w:val="16"/>
          <w:u w:val="single"/>
        </w:rPr>
      </w:pPr>
    </w:p>
    <w:p w:rsidR="00090A75" w:rsidRDefault="00090A75" w:rsidP="00E52117">
      <w:pPr>
        <w:spacing w:line="200" w:lineRule="exact"/>
        <w:ind w:left="-547" w:right="-907"/>
        <w:jc w:val="left"/>
        <w:rPr>
          <w:rFonts w:ascii="Times New Roman" w:hAnsi="Times New Roman"/>
          <w:b/>
          <w:u w:val="single"/>
        </w:rPr>
      </w:pPr>
      <w:r>
        <w:rPr>
          <w:rFonts w:ascii="Times New Roman" w:hAnsi="Times New Roman"/>
          <w:b/>
          <w:u w:val="single"/>
        </w:rPr>
        <w:t>Full-time</w:t>
      </w:r>
      <w:r w:rsidR="005134AA">
        <w:rPr>
          <w:rFonts w:ascii="Times New Roman" w:hAnsi="Times New Roman"/>
          <w:b/>
          <w:u w:val="single"/>
        </w:rPr>
        <w:t>/Part-time</w:t>
      </w:r>
      <w:r>
        <w:rPr>
          <w:rFonts w:ascii="Times New Roman" w:hAnsi="Times New Roman"/>
          <w:b/>
          <w:u w:val="single"/>
        </w:rPr>
        <w:t xml:space="preserve"> Undergraduate</w:t>
      </w:r>
      <w:r w:rsidR="008311BB">
        <w:rPr>
          <w:rFonts w:ascii="Times New Roman" w:hAnsi="Times New Roman"/>
          <w:b/>
          <w:u w:val="single"/>
        </w:rPr>
        <w:t xml:space="preserve"> and Graduate</w:t>
      </w:r>
      <w:r>
        <w:rPr>
          <w:rFonts w:ascii="Times New Roman" w:hAnsi="Times New Roman"/>
          <w:b/>
          <w:u w:val="single"/>
        </w:rPr>
        <w:t xml:space="preserve"> Students</w:t>
      </w:r>
      <w:r w:rsidR="0048150C">
        <w:rPr>
          <w:rFonts w:ascii="Times New Roman" w:hAnsi="Times New Roman"/>
          <w:b/>
          <w:u w:val="single"/>
        </w:rPr>
        <w:t xml:space="preserve"> (must be considered degree-seeking)</w:t>
      </w:r>
    </w:p>
    <w:p w:rsidR="002D2BD3" w:rsidRPr="00236955" w:rsidRDefault="002D2BD3">
      <w:pPr>
        <w:ind w:left="-540" w:right="-900"/>
        <w:jc w:val="left"/>
        <w:rPr>
          <w:rFonts w:ascii="Times New Roman" w:hAnsi="Times New Roman"/>
          <w:b/>
          <w:sz w:val="16"/>
          <w:szCs w:val="16"/>
          <w:u w:val="single"/>
        </w:rPr>
      </w:pPr>
    </w:p>
    <w:p w:rsidR="002D2BD3" w:rsidRPr="002B361B" w:rsidRDefault="002D2BD3" w:rsidP="00E52117">
      <w:pPr>
        <w:numPr>
          <w:ilvl w:val="0"/>
          <w:numId w:val="1"/>
        </w:numPr>
        <w:spacing w:line="240" w:lineRule="exact"/>
        <w:ind w:left="-187" w:right="-907"/>
        <w:jc w:val="left"/>
        <w:rPr>
          <w:rFonts w:ascii="Times New Roman" w:hAnsi="Times New Roman"/>
          <w:i/>
          <w:sz w:val="22"/>
          <w:szCs w:val="22"/>
        </w:rPr>
      </w:pPr>
      <w:r w:rsidRPr="00340B7B">
        <w:rPr>
          <w:rFonts w:ascii="Times New Roman" w:hAnsi="Times New Roman"/>
          <w:b/>
          <w:i/>
          <w:sz w:val="22"/>
          <w:szCs w:val="22"/>
          <w:u w:val="single"/>
        </w:rPr>
        <w:t>Quantitative Progress</w:t>
      </w:r>
      <w:r w:rsidR="00B2379C" w:rsidRPr="00340B7B">
        <w:rPr>
          <w:rFonts w:ascii="Times New Roman" w:hAnsi="Times New Roman"/>
          <w:b/>
          <w:i/>
          <w:sz w:val="22"/>
          <w:szCs w:val="22"/>
          <w:u w:val="single"/>
        </w:rPr>
        <w:t xml:space="preserve"> or </w:t>
      </w:r>
      <w:r w:rsidR="003D5C11" w:rsidRPr="00340B7B">
        <w:rPr>
          <w:rFonts w:ascii="Times New Roman" w:hAnsi="Times New Roman"/>
          <w:b/>
          <w:i/>
          <w:sz w:val="22"/>
          <w:szCs w:val="22"/>
          <w:u w:val="single"/>
        </w:rPr>
        <w:t>Pac</w:t>
      </w:r>
      <w:r w:rsidR="00B2379C" w:rsidRPr="00340B7B">
        <w:rPr>
          <w:rFonts w:ascii="Times New Roman" w:hAnsi="Times New Roman"/>
          <w:b/>
          <w:sz w:val="22"/>
          <w:szCs w:val="22"/>
          <w:u w:val="single"/>
        </w:rPr>
        <w:t>e</w:t>
      </w:r>
      <w:r w:rsidR="00B2379C">
        <w:rPr>
          <w:rFonts w:ascii="Times New Roman" w:hAnsi="Times New Roman"/>
          <w:sz w:val="22"/>
          <w:szCs w:val="22"/>
        </w:rPr>
        <w:t xml:space="preserve"> - </w:t>
      </w:r>
      <w:r w:rsidR="00B2379C" w:rsidRPr="00B2379C">
        <w:rPr>
          <w:rFonts w:ascii="Times New Roman" w:hAnsi="Times New Roman"/>
          <w:i/>
          <w:sz w:val="20"/>
        </w:rPr>
        <w:t>the percentage at which a student is progressing toward degree completion</w:t>
      </w:r>
    </w:p>
    <w:p w:rsidR="007352F0" w:rsidRPr="000F7FDC" w:rsidRDefault="005134AA" w:rsidP="007352F0">
      <w:pPr>
        <w:numPr>
          <w:ilvl w:val="0"/>
          <w:numId w:val="7"/>
        </w:numPr>
        <w:ind w:right="-900"/>
        <w:jc w:val="left"/>
        <w:rPr>
          <w:rFonts w:ascii="Times New Roman" w:hAnsi="Times New Roman"/>
          <w:sz w:val="20"/>
        </w:rPr>
      </w:pPr>
      <w:r w:rsidRPr="000F7FDC">
        <w:rPr>
          <w:rFonts w:ascii="Times New Roman" w:hAnsi="Times New Roman"/>
          <w:sz w:val="20"/>
        </w:rPr>
        <w:t>S</w:t>
      </w:r>
      <w:r w:rsidR="002D2BD3" w:rsidRPr="000F7FDC">
        <w:rPr>
          <w:rFonts w:ascii="Times New Roman" w:hAnsi="Times New Roman"/>
          <w:sz w:val="20"/>
        </w:rPr>
        <w:t xml:space="preserve">tudents </w:t>
      </w:r>
      <w:r w:rsidR="00166037" w:rsidRPr="000F7FDC">
        <w:rPr>
          <w:rFonts w:ascii="Times New Roman" w:hAnsi="Times New Roman"/>
          <w:sz w:val="20"/>
        </w:rPr>
        <w:t xml:space="preserve">must </w:t>
      </w:r>
      <w:r w:rsidR="002D2BD3" w:rsidRPr="000F7FDC">
        <w:rPr>
          <w:rFonts w:ascii="Times New Roman" w:hAnsi="Times New Roman"/>
          <w:sz w:val="20"/>
        </w:rPr>
        <w:t xml:space="preserve">pass and/or successfully complete </w:t>
      </w:r>
      <w:r w:rsidRPr="000F7FDC">
        <w:rPr>
          <w:rFonts w:ascii="Times New Roman" w:hAnsi="Times New Roman"/>
          <w:b/>
          <w:sz w:val="20"/>
        </w:rPr>
        <w:t>67%</w:t>
      </w:r>
      <w:r w:rsidR="0048150C" w:rsidRPr="000F7FDC">
        <w:rPr>
          <w:rFonts w:ascii="Times New Roman" w:hAnsi="Times New Roman"/>
          <w:sz w:val="20"/>
        </w:rPr>
        <w:t xml:space="preserve"> of all</w:t>
      </w:r>
      <w:r w:rsidRPr="000F7FDC">
        <w:rPr>
          <w:rFonts w:ascii="Times New Roman" w:hAnsi="Times New Roman"/>
          <w:sz w:val="20"/>
        </w:rPr>
        <w:t xml:space="preserve"> </w:t>
      </w:r>
      <w:r w:rsidR="002D2BD3" w:rsidRPr="000F7FDC">
        <w:rPr>
          <w:rFonts w:ascii="Times New Roman" w:hAnsi="Times New Roman"/>
          <w:sz w:val="20"/>
        </w:rPr>
        <w:t xml:space="preserve">credit hours </w:t>
      </w:r>
      <w:r w:rsidR="00710B2C" w:rsidRPr="000F7FDC">
        <w:rPr>
          <w:rFonts w:ascii="Times New Roman" w:hAnsi="Times New Roman"/>
          <w:sz w:val="20"/>
        </w:rPr>
        <w:t>attempted</w:t>
      </w:r>
      <w:r w:rsidR="007352F0" w:rsidRPr="000F7FDC">
        <w:rPr>
          <w:rFonts w:ascii="Times New Roman" w:hAnsi="Times New Roman"/>
          <w:sz w:val="20"/>
        </w:rPr>
        <w:t>; t</w:t>
      </w:r>
      <w:r w:rsidR="00710B2C" w:rsidRPr="000F7FDC">
        <w:rPr>
          <w:rFonts w:ascii="Times New Roman" w:hAnsi="Times New Roman"/>
          <w:sz w:val="20"/>
        </w:rPr>
        <w:t>his is referred to as “Pace”</w:t>
      </w:r>
      <w:r w:rsidR="007352F0" w:rsidRPr="000F7FDC">
        <w:rPr>
          <w:rFonts w:ascii="Times New Roman" w:hAnsi="Times New Roman"/>
          <w:sz w:val="20"/>
        </w:rPr>
        <w:t>.</w:t>
      </w:r>
    </w:p>
    <w:p w:rsidR="007352F0" w:rsidRPr="000F7FDC" w:rsidRDefault="007352F0" w:rsidP="007352F0">
      <w:pPr>
        <w:numPr>
          <w:ilvl w:val="0"/>
          <w:numId w:val="7"/>
        </w:numPr>
        <w:ind w:right="-900"/>
        <w:jc w:val="left"/>
        <w:rPr>
          <w:rFonts w:ascii="Times New Roman" w:hAnsi="Times New Roman"/>
          <w:sz w:val="20"/>
        </w:rPr>
      </w:pPr>
      <w:r w:rsidRPr="000F7FDC">
        <w:rPr>
          <w:rFonts w:ascii="Times New Roman" w:hAnsi="Times New Roman"/>
          <w:sz w:val="20"/>
        </w:rPr>
        <w:t>Pace</w:t>
      </w:r>
      <w:r w:rsidR="00710B2C" w:rsidRPr="000F7FDC">
        <w:rPr>
          <w:rFonts w:ascii="Times New Roman" w:hAnsi="Times New Roman"/>
          <w:sz w:val="20"/>
        </w:rPr>
        <w:t xml:space="preserve"> </w:t>
      </w:r>
      <w:r w:rsidRPr="000F7FDC">
        <w:rPr>
          <w:rFonts w:ascii="Times New Roman" w:hAnsi="Times New Roman"/>
          <w:sz w:val="20"/>
        </w:rPr>
        <w:t>is</w:t>
      </w:r>
      <w:r w:rsidR="00710B2C" w:rsidRPr="000F7FDC">
        <w:rPr>
          <w:rFonts w:ascii="Times New Roman" w:hAnsi="Times New Roman"/>
          <w:sz w:val="20"/>
        </w:rPr>
        <w:t xml:space="preserve"> calculated by dividing</w:t>
      </w:r>
      <w:r w:rsidR="001F1637" w:rsidRPr="000F7FDC">
        <w:rPr>
          <w:rFonts w:ascii="Times New Roman" w:hAnsi="Times New Roman"/>
          <w:sz w:val="20"/>
        </w:rPr>
        <w:t xml:space="preserve"> the total number of hours successfully completed by the total number of hours attempted.</w:t>
      </w:r>
      <w:r w:rsidR="00710B2C" w:rsidRPr="000F7FDC">
        <w:rPr>
          <w:rFonts w:ascii="Times New Roman" w:hAnsi="Times New Roman"/>
          <w:sz w:val="20"/>
        </w:rPr>
        <w:t xml:space="preserve"> </w:t>
      </w:r>
    </w:p>
    <w:p w:rsidR="007352F0" w:rsidRPr="000F7FDC" w:rsidRDefault="007352F0" w:rsidP="007352F0">
      <w:pPr>
        <w:numPr>
          <w:ilvl w:val="1"/>
          <w:numId w:val="7"/>
        </w:numPr>
        <w:ind w:right="-900"/>
        <w:jc w:val="left"/>
        <w:rPr>
          <w:rFonts w:ascii="Times New Roman" w:hAnsi="Times New Roman"/>
          <w:sz w:val="20"/>
        </w:rPr>
      </w:pPr>
      <w:r w:rsidRPr="000F7FDC">
        <w:rPr>
          <w:rFonts w:ascii="Times New Roman" w:hAnsi="Times New Roman"/>
          <w:sz w:val="20"/>
        </w:rPr>
        <w:t>Total hours completed = Cumulative Hours Earned (as determined by the Registrar’s Office</w:t>
      </w:r>
      <w:r w:rsidR="00D45F7A" w:rsidRPr="000F7FDC">
        <w:rPr>
          <w:rFonts w:ascii="Times New Roman" w:hAnsi="Times New Roman"/>
          <w:sz w:val="20"/>
        </w:rPr>
        <w:t>)</w:t>
      </w:r>
      <w:r w:rsidRPr="000F7FDC">
        <w:rPr>
          <w:rFonts w:ascii="Times New Roman" w:hAnsi="Times New Roman"/>
          <w:sz w:val="20"/>
        </w:rPr>
        <w:t>.</w:t>
      </w:r>
    </w:p>
    <w:p w:rsidR="00471B3F" w:rsidRPr="000F7FDC" w:rsidRDefault="00471B3F" w:rsidP="00471B3F">
      <w:pPr>
        <w:ind w:left="1440" w:right="-900"/>
        <w:jc w:val="left"/>
        <w:rPr>
          <w:rFonts w:ascii="Times New Roman" w:hAnsi="Times New Roman"/>
          <w:i/>
          <w:sz w:val="20"/>
        </w:rPr>
      </w:pPr>
      <w:r w:rsidRPr="00941C57">
        <w:rPr>
          <w:rFonts w:ascii="Times New Roman" w:hAnsi="Times New Roman"/>
          <w:b/>
          <w:i/>
          <w:sz w:val="20"/>
          <w:u w:val="single"/>
        </w:rPr>
        <w:t>Exception</w:t>
      </w:r>
      <w:r w:rsidRPr="000F7FDC">
        <w:rPr>
          <w:rFonts w:ascii="Times New Roman" w:hAnsi="Times New Roman"/>
          <w:i/>
          <w:sz w:val="20"/>
          <w:u w:val="single"/>
        </w:rPr>
        <w:t xml:space="preserve"> </w:t>
      </w:r>
      <w:r w:rsidRPr="000F7FDC">
        <w:rPr>
          <w:rFonts w:ascii="Times New Roman" w:hAnsi="Times New Roman"/>
          <w:i/>
          <w:sz w:val="20"/>
        </w:rPr>
        <w:t>(Remedia</w:t>
      </w:r>
      <w:r w:rsidR="00E10A07" w:rsidRPr="000F7FDC">
        <w:rPr>
          <w:rFonts w:ascii="Times New Roman" w:hAnsi="Times New Roman"/>
          <w:i/>
          <w:sz w:val="20"/>
        </w:rPr>
        <w:t>l/</w:t>
      </w:r>
      <w:r w:rsidRPr="000F7FDC">
        <w:rPr>
          <w:rFonts w:ascii="Times New Roman" w:hAnsi="Times New Roman"/>
          <w:i/>
          <w:sz w:val="20"/>
        </w:rPr>
        <w:t xml:space="preserve">Developmental coursework </w:t>
      </w:r>
      <w:r w:rsidR="00EC213C" w:rsidRPr="000F7FDC">
        <w:rPr>
          <w:rFonts w:ascii="Times New Roman" w:hAnsi="Times New Roman"/>
          <w:i/>
          <w:sz w:val="20"/>
        </w:rPr>
        <w:t>is</w:t>
      </w:r>
      <w:r w:rsidRPr="000F7FDC">
        <w:rPr>
          <w:rFonts w:ascii="Times New Roman" w:hAnsi="Times New Roman"/>
          <w:i/>
          <w:sz w:val="20"/>
        </w:rPr>
        <w:t xml:space="preserve"> </w:t>
      </w:r>
      <w:r w:rsidR="00EC213C" w:rsidRPr="000F7FDC">
        <w:rPr>
          <w:rFonts w:ascii="Times New Roman" w:hAnsi="Times New Roman"/>
          <w:i/>
          <w:sz w:val="20"/>
        </w:rPr>
        <w:t>included</w:t>
      </w:r>
      <w:r w:rsidRPr="000F7FDC">
        <w:rPr>
          <w:rFonts w:ascii="Times New Roman" w:hAnsi="Times New Roman"/>
          <w:i/>
          <w:sz w:val="20"/>
        </w:rPr>
        <w:t xml:space="preserve"> in the Registrar’s calculation</w:t>
      </w:r>
      <w:r w:rsidR="00EC213C" w:rsidRPr="000F7FDC">
        <w:rPr>
          <w:rFonts w:ascii="Times New Roman" w:hAnsi="Times New Roman"/>
          <w:i/>
          <w:sz w:val="20"/>
        </w:rPr>
        <w:t xml:space="preserve"> of attempted coursework. All ho</w:t>
      </w:r>
      <w:r w:rsidRPr="000F7FDC">
        <w:rPr>
          <w:rFonts w:ascii="Times New Roman" w:hAnsi="Times New Roman"/>
          <w:i/>
          <w:sz w:val="20"/>
        </w:rPr>
        <w:t xml:space="preserve">urs </w:t>
      </w:r>
      <w:r w:rsidR="00EC213C" w:rsidRPr="000F7FDC">
        <w:rPr>
          <w:rFonts w:ascii="Times New Roman" w:hAnsi="Times New Roman"/>
          <w:i/>
          <w:sz w:val="20"/>
        </w:rPr>
        <w:t xml:space="preserve">of attempted </w:t>
      </w:r>
      <w:r w:rsidR="00941C57">
        <w:rPr>
          <w:rFonts w:ascii="Times New Roman" w:hAnsi="Times New Roman"/>
          <w:i/>
          <w:sz w:val="20"/>
        </w:rPr>
        <w:t xml:space="preserve">    </w:t>
      </w:r>
      <w:r w:rsidR="00EC213C" w:rsidRPr="000F7FDC">
        <w:rPr>
          <w:rFonts w:ascii="Times New Roman" w:hAnsi="Times New Roman"/>
          <w:i/>
          <w:sz w:val="20"/>
        </w:rPr>
        <w:t>Remedial/Developmental coursework</w:t>
      </w:r>
      <w:r w:rsidRPr="000F7FDC">
        <w:rPr>
          <w:rFonts w:ascii="Times New Roman" w:hAnsi="Times New Roman"/>
          <w:i/>
          <w:sz w:val="20"/>
        </w:rPr>
        <w:t xml:space="preserve"> </w:t>
      </w:r>
      <w:r w:rsidRPr="00941C57">
        <w:rPr>
          <w:rFonts w:ascii="Times New Roman" w:hAnsi="Times New Roman"/>
          <w:i/>
          <w:sz w:val="20"/>
          <w:u w:val="single"/>
        </w:rPr>
        <w:t xml:space="preserve">will be </w:t>
      </w:r>
      <w:r w:rsidR="00EC213C" w:rsidRPr="00941C57">
        <w:rPr>
          <w:rFonts w:ascii="Times New Roman" w:hAnsi="Times New Roman"/>
          <w:i/>
          <w:sz w:val="20"/>
          <w:u w:val="single"/>
        </w:rPr>
        <w:t>removed</w:t>
      </w:r>
      <w:r w:rsidR="00EC213C" w:rsidRPr="000F7FDC">
        <w:rPr>
          <w:rFonts w:ascii="Times New Roman" w:hAnsi="Times New Roman"/>
          <w:i/>
          <w:sz w:val="20"/>
        </w:rPr>
        <w:t xml:space="preserve"> from </w:t>
      </w:r>
      <w:r w:rsidRPr="000F7FDC">
        <w:rPr>
          <w:rFonts w:ascii="Times New Roman" w:hAnsi="Times New Roman"/>
          <w:i/>
          <w:sz w:val="20"/>
        </w:rPr>
        <w:t xml:space="preserve">the Total Hours </w:t>
      </w:r>
      <w:r w:rsidR="00EC213C" w:rsidRPr="000F7FDC">
        <w:rPr>
          <w:rFonts w:ascii="Times New Roman" w:hAnsi="Times New Roman"/>
          <w:i/>
          <w:sz w:val="20"/>
        </w:rPr>
        <w:t>attempted prior to performing the PACE calculation.)</w:t>
      </w:r>
    </w:p>
    <w:p w:rsidR="007352F0" w:rsidRPr="000F7FDC" w:rsidRDefault="007352F0" w:rsidP="007352F0">
      <w:pPr>
        <w:numPr>
          <w:ilvl w:val="1"/>
          <w:numId w:val="7"/>
        </w:numPr>
        <w:ind w:right="-900"/>
        <w:jc w:val="left"/>
        <w:rPr>
          <w:rFonts w:ascii="Times New Roman" w:hAnsi="Times New Roman"/>
          <w:sz w:val="20"/>
        </w:rPr>
      </w:pPr>
      <w:r w:rsidRPr="000F7FDC">
        <w:rPr>
          <w:rFonts w:ascii="Times New Roman" w:hAnsi="Times New Roman"/>
          <w:sz w:val="20"/>
        </w:rPr>
        <w:t xml:space="preserve">Total hours attempted = All courses attempted.  </w:t>
      </w:r>
    </w:p>
    <w:p w:rsidR="007352F0" w:rsidRPr="000F7FDC" w:rsidRDefault="00EC213C" w:rsidP="00B2379C">
      <w:pPr>
        <w:ind w:left="1440" w:right="-900"/>
        <w:jc w:val="left"/>
        <w:rPr>
          <w:rFonts w:ascii="Times New Roman" w:hAnsi="Times New Roman"/>
          <w:sz w:val="20"/>
        </w:rPr>
      </w:pPr>
      <w:r w:rsidRPr="00941C57">
        <w:rPr>
          <w:rFonts w:ascii="Times New Roman" w:hAnsi="Times New Roman"/>
          <w:b/>
          <w:i/>
          <w:sz w:val="20"/>
          <w:u w:val="single"/>
        </w:rPr>
        <w:t>Exception</w:t>
      </w:r>
      <w:r w:rsidR="00D7786E" w:rsidRPr="000F7FDC">
        <w:rPr>
          <w:rFonts w:ascii="Times New Roman" w:hAnsi="Times New Roman"/>
          <w:i/>
          <w:sz w:val="20"/>
        </w:rPr>
        <w:t xml:space="preserve"> (not counted in </w:t>
      </w:r>
      <w:r w:rsidR="00B2379C" w:rsidRPr="000F7FDC">
        <w:rPr>
          <w:rFonts w:ascii="Times New Roman" w:hAnsi="Times New Roman"/>
          <w:i/>
          <w:sz w:val="20"/>
        </w:rPr>
        <w:t>Registrar</w:t>
      </w:r>
      <w:r w:rsidR="00C2087E" w:rsidRPr="000F7FDC">
        <w:rPr>
          <w:rFonts w:ascii="Times New Roman" w:hAnsi="Times New Roman"/>
          <w:i/>
          <w:sz w:val="20"/>
        </w:rPr>
        <w:t>’s calculation</w:t>
      </w:r>
      <w:r w:rsidR="00D7786E" w:rsidRPr="000F7FDC">
        <w:rPr>
          <w:rFonts w:ascii="Times New Roman" w:hAnsi="Times New Roman"/>
          <w:i/>
          <w:sz w:val="20"/>
        </w:rPr>
        <w:t xml:space="preserve">): Incomplete courses, and </w:t>
      </w:r>
      <w:r w:rsidR="00B2379C" w:rsidRPr="000F7FDC">
        <w:rPr>
          <w:rFonts w:ascii="Times New Roman" w:hAnsi="Times New Roman"/>
          <w:i/>
          <w:sz w:val="20"/>
        </w:rPr>
        <w:t xml:space="preserve">repeats </w:t>
      </w:r>
      <w:r w:rsidR="00D7786E" w:rsidRPr="000F7FDC">
        <w:rPr>
          <w:rFonts w:ascii="Times New Roman" w:hAnsi="Times New Roman"/>
          <w:i/>
          <w:sz w:val="20"/>
        </w:rPr>
        <w:t>for each cours</w:t>
      </w:r>
      <w:r w:rsidR="00987012" w:rsidRPr="000F7FDC">
        <w:rPr>
          <w:rFonts w:ascii="Times New Roman" w:hAnsi="Times New Roman"/>
          <w:i/>
          <w:sz w:val="20"/>
        </w:rPr>
        <w:t>e</w:t>
      </w:r>
      <w:r w:rsidR="00B2379C" w:rsidRPr="000F7FDC">
        <w:rPr>
          <w:rFonts w:ascii="Times New Roman" w:hAnsi="Times New Roman"/>
          <w:i/>
          <w:sz w:val="20"/>
        </w:rPr>
        <w:t xml:space="preserve"> </w:t>
      </w:r>
      <w:r w:rsidR="00D7786E" w:rsidRPr="000F7FDC">
        <w:rPr>
          <w:rFonts w:ascii="Times New Roman" w:hAnsi="Times New Roman"/>
          <w:i/>
          <w:sz w:val="20"/>
        </w:rPr>
        <w:t>repeated</w:t>
      </w:r>
      <w:r w:rsidR="00B2379C" w:rsidRPr="000F7FDC">
        <w:rPr>
          <w:rFonts w:ascii="Times New Roman" w:hAnsi="Times New Roman"/>
          <w:i/>
          <w:sz w:val="20"/>
        </w:rPr>
        <w:t xml:space="preserve"> other than the last attempt of a repeated course</w:t>
      </w:r>
      <w:r w:rsidR="00D7786E" w:rsidRPr="000F7FDC">
        <w:rPr>
          <w:rFonts w:ascii="Times New Roman" w:hAnsi="Times New Roman"/>
          <w:sz w:val="20"/>
        </w:rPr>
        <w:t>.</w:t>
      </w:r>
    </w:p>
    <w:p w:rsidR="00295569" w:rsidRDefault="00710B2C" w:rsidP="009B2011">
      <w:pPr>
        <w:numPr>
          <w:ilvl w:val="0"/>
          <w:numId w:val="7"/>
        </w:numPr>
        <w:ind w:right="-900"/>
        <w:jc w:val="left"/>
        <w:rPr>
          <w:rFonts w:ascii="Times New Roman" w:hAnsi="Times New Roman"/>
          <w:sz w:val="20"/>
        </w:rPr>
      </w:pPr>
      <w:r w:rsidRPr="00941C57">
        <w:rPr>
          <w:rFonts w:ascii="Times New Roman" w:hAnsi="Times New Roman"/>
          <w:sz w:val="20"/>
        </w:rPr>
        <w:t>Pace calculations include</w:t>
      </w:r>
      <w:r w:rsidR="006D4CB2" w:rsidRPr="00941C57">
        <w:rPr>
          <w:rFonts w:ascii="Times New Roman" w:hAnsi="Times New Roman"/>
          <w:sz w:val="20"/>
        </w:rPr>
        <w:t xml:space="preserve"> all accepted transfer hours</w:t>
      </w:r>
      <w:r w:rsidR="00295569">
        <w:rPr>
          <w:rFonts w:ascii="Times New Roman" w:hAnsi="Times New Roman"/>
          <w:sz w:val="20"/>
        </w:rPr>
        <w:t xml:space="preserve"> and any hours that were forgiven via academic amnesty (Academic Fresh Start).</w:t>
      </w:r>
      <w:r w:rsidR="00941C57">
        <w:rPr>
          <w:rFonts w:ascii="Times New Roman" w:hAnsi="Times New Roman"/>
          <w:sz w:val="20"/>
        </w:rPr>
        <w:t xml:space="preserve">        </w:t>
      </w:r>
    </w:p>
    <w:p w:rsidR="001F1637" w:rsidRPr="00941C57" w:rsidRDefault="006D4CB2" w:rsidP="009B2011">
      <w:pPr>
        <w:numPr>
          <w:ilvl w:val="0"/>
          <w:numId w:val="7"/>
        </w:numPr>
        <w:ind w:right="-900"/>
        <w:jc w:val="left"/>
        <w:rPr>
          <w:rFonts w:ascii="Times New Roman" w:hAnsi="Times New Roman"/>
          <w:sz w:val="20"/>
        </w:rPr>
      </w:pPr>
      <w:r w:rsidRPr="00941C57">
        <w:rPr>
          <w:rFonts w:ascii="Times New Roman" w:hAnsi="Times New Roman"/>
          <w:sz w:val="20"/>
        </w:rPr>
        <w:t xml:space="preserve"> </w:t>
      </w:r>
      <w:r w:rsidR="00941C57">
        <w:rPr>
          <w:rFonts w:ascii="Times New Roman" w:hAnsi="Times New Roman"/>
          <w:b/>
          <w:i/>
          <w:sz w:val="18"/>
          <w:szCs w:val="18"/>
          <w:bdr w:val="single" w:sz="4" w:space="0" w:color="auto"/>
          <w:shd w:val="clear" w:color="auto" w:fill="D9D9D9" w:themeFill="background1" w:themeFillShade="D9"/>
        </w:rPr>
        <w:t>Example Pace Calc</w:t>
      </w:r>
      <w:r w:rsidR="00710B2C" w:rsidRPr="00941C57">
        <w:rPr>
          <w:rFonts w:ascii="Times New Roman" w:hAnsi="Times New Roman"/>
          <w:sz w:val="18"/>
          <w:szCs w:val="18"/>
          <w:bdr w:val="single" w:sz="4" w:space="0" w:color="auto"/>
          <w:shd w:val="clear" w:color="auto" w:fill="D9D9D9" w:themeFill="background1" w:themeFillShade="D9"/>
        </w:rPr>
        <w:t xml:space="preserve">: </w:t>
      </w:r>
      <w:r w:rsidR="00D45F7A" w:rsidRPr="00941C57">
        <w:rPr>
          <w:rFonts w:ascii="Times New Roman" w:hAnsi="Times New Roman"/>
          <w:sz w:val="18"/>
          <w:szCs w:val="18"/>
          <w:bdr w:val="single" w:sz="4" w:space="0" w:color="auto"/>
          <w:shd w:val="clear" w:color="auto" w:fill="D9D9D9" w:themeFill="background1" w:themeFillShade="D9"/>
        </w:rPr>
        <w:t>24</w:t>
      </w:r>
      <w:r w:rsidR="00710B2C" w:rsidRPr="00941C57">
        <w:rPr>
          <w:rFonts w:ascii="Times New Roman" w:hAnsi="Times New Roman"/>
          <w:sz w:val="18"/>
          <w:szCs w:val="18"/>
          <w:bdr w:val="single" w:sz="4" w:space="0" w:color="auto"/>
          <w:shd w:val="clear" w:color="auto" w:fill="D9D9D9" w:themeFill="background1" w:themeFillShade="D9"/>
        </w:rPr>
        <w:t xml:space="preserve"> </w:t>
      </w:r>
      <w:r w:rsidR="001F1637" w:rsidRPr="00941C57">
        <w:rPr>
          <w:rFonts w:ascii="Times New Roman" w:hAnsi="Times New Roman"/>
          <w:sz w:val="18"/>
          <w:szCs w:val="18"/>
          <w:bdr w:val="single" w:sz="4" w:space="0" w:color="auto"/>
          <w:shd w:val="clear" w:color="auto" w:fill="D9D9D9" w:themeFill="background1" w:themeFillShade="D9"/>
        </w:rPr>
        <w:t>Cumulative hours successfully completed</w:t>
      </w:r>
      <w:r w:rsidR="00D45F7A" w:rsidRPr="00941C57">
        <w:rPr>
          <w:rFonts w:ascii="Times New Roman" w:hAnsi="Times New Roman"/>
          <w:sz w:val="18"/>
          <w:szCs w:val="18"/>
          <w:bdr w:val="single" w:sz="4" w:space="0" w:color="auto"/>
          <w:shd w:val="clear" w:color="auto" w:fill="D9D9D9" w:themeFill="background1" w:themeFillShade="D9"/>
        </w:rPr>
        <w:t xml:space="preserve"> </w:t>
      </w:r>
      <w:r w:rsidR="00D45F7A" w:rsidRPr="00941C57">
        <w:rPr>
          <w:rFonts w:ascii="Times New Roman" w:hAnsi="Times New Roman"/>
          <w:b/>
          <w:i/>
          <w:sz w:val="18"/>
          <w:szCs w:val="18"/>
          <w:bdr w:val="single" w:sz="4" w:space="0" w:color="auto"/>
          <w:shd w:val="clear" w:color="auto" w:fill="D9D9D9" w:themeFill="background1" w:themeFillShade="D9"/>
        </w:rPr>
        <w:t>divided</w:t>
      </w:r>
      <w:r w:rsidR="00D45F7A" w:rsidRPr="00941C57">
        <w:rPr>
          <w:rFonts w:ascii="Times New Roman" w:hAnsi="Times New Roman"/>
          <w:sz w:val="18"/>
          <w:szCs w:val="18"/>
          <w:bdr w:val="single" w:sz="4" w:space="0" w:color="auto"/>
          <w:shd w:val="clear" w:color="auto" w:fill="D9D9D9" w:themeFill="background1" w:themeFillShade="D9"/>
        </w:rPr>
        <w:t xml:space="preserve"> by</w:t>
      </w:r>
      <w:r w:rsidR="001F1637" w:rsidRPr="00941C57">
        <w:rPr>
          <w:rFonts w:ascii="Times New Roman" w:hAnsi="Times New Roman"/>
          <w:sz w:val="18"/>
          <w:szCs w:val="18"/>
          <w:bdr w:val="single" w:sz="4" w:space="0" w:color="auto"/>
          <w:shd w:val="clear" w:color="auto" w:fill="D9D9D9" w:themeFill="background1" w:themeFillShade="D9"/>
        </w:rPr>
        <w:t xml:space="preserve"> 30 Cumulative hours attempted</w:t>
      </w:r>
      <w:r w:rsidR="001F1637" w:rsidRPr="00941C57">
        <w:rPr>
          <w:rFonts w:ascii="Times New Roman" w:hAnsi="Times New Roman"/>
          <w:sz w:val="20"/>
          <w:bdr w:val="single" w:sz="4" w:space="0" w:color="auto"/>
          <w:shd w:val="clear" w:color="auto" w:fill="D9D9D9" w:themeFill="background1" w:themeFillShade="D9"/>
        </w:rPr>
        <w:t xml:space="preserve"> </w:t>
      </w:r>
      <w:r w:rsidR="001F1637" w:rsidRPr="00941C57">
        <w:rPr>
          <w:rFonts w:ascii="Times New Roman" w:hAnsi="Times New Roman"/>
          <w:sz w:val="18"/>
          <w:szCs w:val="18"/>
          <w:bdr w:val="single" w:sz="4" w:space="0" w:color="auto"/>
          <w:shd w:val="clear" w:color="auto" w:fill="D9D9D9" w:themeFill="background1" w:themeFillShade="D9"/>
        </w:rPr>
        <w:t xml:space="preserve">= </w:t>
      </w:r>
      <w:r w:rsidR="001F1637" w:rsidRPr="00941C57">
        <w:rPr>
          <w:rFonts w:ascii="Times New Roman" w:hAnsi="Times New Roman"/>
          <w:b/>
          <w:sz w:val="18"/>
          <w:szCs w:val="18"/>
          <w:bdr w:val="single" w:sz="4" w:space="0" w:color="auto"/>
          <w:shd w:val="clear" w:color="auto" w:fill="D9D9D9" w:themeFill="background1" w:themeFillShade="D9"/>
        </w:rPr>
        <w:t>80% Pace</w:t>
      </w:r>
      <w:r w:rsidR="001F1637" w:rsidRPr="00941C57">
        <w:rPr>
          <w:rFonts w:ascii="Times New Roman" w:hAnsi="Times New Roman"/>
          <w:sz w:val="20"/>
        </w:rPr>
        <w:t xml:space="preserve"> </w:t>
      </w:r>
    </w:p>
    <w:p w:rsidR="00125741" w:rsidRDefault="00125741" w:rsidP="00280A5E">
      <w:pPr>
        <w:ind w:left="-540" w:right="-900"/>
        <w:jc w:val="left"/>
        <w:rPr>
          <w:rFonts w:ascii="Times New Roman" w:hAnsi="Times New Roman"/>
          <w:b/>
          <w:i/>
          <w:sz w:val="22"/>
          <w:szCs w:val="22"/>
        </w:rPr>
      </w:pPr>
    </w:p>
    <w:p w:rsidR="00296214" w:rsidRPr="00340B7B" w:rsidRDefault="00280A5E" w:rsidP="00280A5E">
      <w:pPr>
        <w:ind w:left="-540" w:right="-900"/>
        <w:jc w:val="left"/>
        <w:rPr>
          <w:rFonts w:ascii="Times New Roman" w:hAnsi="Times New Roman"/>
          <w:b/>
          <w:sz w:val="22"/>
          <w:szCs w:val="22"/>
        </w:rPr>
      </w:pPr>
      <w:r w:rsidRPr="00340B7B">
        <w:rPr>
          <w:rFonts w:ascii="Times New Roman" w:hAnsi="Times New Roman"/>
          <w:b/>
          <w:i/>
          <w:sz w:val="22"/>
          <w:szCs w:val="22"/>
        </w:rPr>
        <w:lastRenderedPageBreak/>
        <w:t xml:space="preserve">B. </w:t>
      </w:r>
      <w:r w:rsidR="00296214" w:rsidRPr="00340B7B">
        <w:rPr>
          <w:rFonts w:ascii="Times New Roman" w:hAnsi="Times New Roman"/>
          <w:b/>
          <w:i/>
          <w:sz w:val="22"/>
          <w:szCs w:val="22"/>
          <w:u w:val="single"/>
        </w:rPr>
        <w:t>Qualitative Progress</w:t>
      </w:r>
      <w:r w:rsidR="00296214" w:rsidRPr="00340B7B">
        <w:rPr>
          <w:rFonts w:ascii="Times New Roman" w:hAnsi="Times New Roman"/>
          <w:b/>
          <w:sz w:val="22"/>
          <w:szCs w:val="22"/>
          <w:u w:val="single"/>
        </w:rPr>
        <w:t xml:space="preserve"> </w:t>
      </w:r>
      <w:r w:rsidR="00721CFF" w:rsidRPr="00340B7B">
        <w:rPr>
          <w:rFonts w:ascii="Times New Roman" w:hAnsi="Times New Roman"/>
          <w:b/>
          <w:sz w:val="22"/>
          <w:szCs w:val="22"/>
          <w:u w:val="single"/>
        </w:rPr>
        <w:t xml:space="preserve">or </w:t>
      </w:r>
      <w:r w:rsidR="00721CFF" w:rsidRPr="00340B7B">
        <w:rPr>
          <w:rFonts w:ascii="Times New Roman" w:hAnsi="Times New Roman"/>
          <w:b/>
          <w:i/>
          <w:sz w:val="22"/>
          <w:szCs w:val="22"/>
          <w:u w:val="single"/>
        </w:rPr>
        <w:t>GPA</w:t>
      </w:r>
    </w:p>
    <w:p w:rsidR="00296214" w:rsidRPr="00106753" w:rsidRDefault="00296214" w:rsidP="00296214">
      <w:pPr>
        <w:ind w:left="-540" w:right="-900"/>
        <w:jc w:val="left"/>
        <w:rPr>
          <w:rFonts w:ascii="Times New Roman" w:hAnsi="Times New Roman"/>
          <w:sz w:val="20"/>
        </w:rPr>
      </w:pPr>
      <w:r w:rsidRPr="00796A8F">
        <w:rPr>
          <w:rFonts w:ascii="Times New Roman" w:hAnsi="Times New Roman"/>
          <w:sz w:val="22"/>
          <w:szCs w:val="22"/>
        </w:rPr>
        <w:tab/>
      </w:r>
      <w:r w:rsidR="005134AA" w:rsidRPr="00106753">
        <w:rPr>
          <w:rFonts w:ascii="Times New Roman" w:hAnsi="Times New Roman"/>
          <w:sz w:val="20"/>
        </w:rPr>
        <w:t>Stu</w:t>
      </w:r>
      <w:r w:rsidR="001C7A8A" w:rsidRPr="00106753">
        <w:rPr>
          <w:rFonts w:ascii="Times New Roman" w:hAnsi="Times New Roman"/>
          <w:sz w:val="20"/>
        </w:rPr>
        <w:t>dents are expected to maintain a</w:t>
      </w:r>
      <w:r w:rsidRPr="00106753">
        <w:rPr>
          <w:rFonts w:ascii="Times New Roman" w:hAnsi="Times New Roman"/>
          <w:sz w:val="20"/>
        </w:rPr>
        <w:t xml:space="preserve"> minimum cumulative grade point average </w:t>
      </w:r>
      <w:r w:rsidR="001C7A8A" w:rsidRPr="00106753">
        <w:rPr>
          <w:rFonts w:ascii="Times New Roman" w:hAnsi="Times New Roman"/>
          <w:sz w:val="20"/>
        </w:rPr>
        <w:t xml:space="preserve">(GPA) </w:t>
      </w:r>
      <w:r w:rsidRPr="00106753">
        <w:rPr>
          <w:rFonts w:ascii="Times New Roman" w:hAnsi="Times New Roman"/>
          <w:sz w:val="20"/>
        </w:rPr>
        <w:t xml:space="preserve">as outlined </w:t>
      </w:r>
      <w:r w:rsidR="001C7A8A" w:rsidRPr="00106753">
        <w:rPr>
          <w:rFonts w:ascii="Times New Roman" w:hAnsi="Times New Roman"/>
          <w:sz w:val="20"/>
        </w:rPr>
        <w:t xml:space="preserve">in the chart </w:t>
      </w:r>
      <w:r w:rsidRPr="00106753">
        <w:rPr>
          <w:rFonts w:ascii="Times New Roman" w:hAnsi="Times New Roman"/>
          <w:sz w:val="20"/>
        </w:rPr>
        <w:t>below</w:t>
      </w:r>
      <w:r w:rsidR="005134AA" w:rsidRPr="00106753">
        <w:rPr>
          <w:rFonts w:ascii="Times New Roman" w:hAnsi="Times New Roman"/>
          <w:sz w:val="20"/>
        </w:rPr>
        <w:t>:</w:t>
      </w:r>
    </w:p>
    <w:p w:rsidR="00296214" w:rsidRPr="00106753" w:rsidRDefault="00296214">
      <w:pPr>
        <w:ind w:left="-540" w:right="-900"/>
        <w:jc w:val="left"/>
        <w:rPr>
          <w:rFonts w:ascii="Times New Roman" w:hAnsi="Times New Roman"/>
          <w:sz w:val="20"/>
        </w:rPr>
      </w:pPr>
    </w:p>
    <w:tbl>
      <w:tblPr>
        <w:tblW w:w="0" w:type="auto"/>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1440"/>
        <w:gridCol w:w="2804"/>
        <w:gridCol w:w="1312"/>
      </w:tblGrid>
      <w:tr w:rsidR="008311BB" w:rsidRPr="008C753D" w:rsidTr="002B593D">
        <w:trPr>
          <w:jc w:val="center"/>
        </w:trPr>
        <w:tc>
          <w:tcPr>
            <w:tcW w:w="3464" w:type="dxa"/>
            <w:tcBorders>
              <w:top w:val="single" w:sz="4" w:space="0" w:color="auto"/>
              <w:right w:val="single" w:sz="4" w:space="0" w:color="auto"/>
            </w:tcBorders>
          </w:tcPr>
          <w:p w:rsidR="008311BB" w:rsidRDefault="008311BB" w:rsidP="008311BB">
            <w:pPr>
              <w:ind w:right="-900"/>
              <w:jc w:val="left"/>
              <w:rPr>
                <w:rFonts w:ascii="Times New Roman" w:hAnsi="Times New Roman"/>
                <w:b/>
                <w:szCs w:val="24"/>
              </w:rPr>
            </w:pPr>
            <w:r>
              <w:rPr>
                <w:rFonts w:ascii="Times New Roman" w:hAnsi="Times New Roman"/>
                <w:b/>
                <w:szCs w:val="24"/>
              </w:rPr>
              <w:t xml:space="preserve">           Undergraduate</w:t>
            </w:r>
          </w:p>
          <w:p w:rsidR="008311BB" w:rsidRDefault="008311BB" w:rsidP="008311BB">
            <w:pPr>
              <w:ind w:right="-900"/>
              <w:jc w:val="left"/>
              <w:rPr>
                <w:rFonts w:ascii="Times New Roman" w:hAnsi="Times New Roman"/>
                <w:b/>
                <w:szCs w:val="24"/>
              </w:rPr>
            </w:pPr>
            <w:r>
              <w:rPr>
                <w:rFonts w:ascii="Times New Roman" w:hAnsi="Times New Roman"/>
                <w:b/>
                <w:szCs w:val="24"/>
              </w:rPr>
              <w:t xml:space="preserve">  Credit Hours Attempted</w:t>
            </w:r>
          </w:p>
          <w:p w:rsidR="00F2032A" w:rsidRPr="002B593D" w:rsidRDefault="00F2032A" w:rsidP="008311BB">
            <w:pPr>
              <w:ind w:right="-900"/>
              <w:jc w:val="left"/>
              <w:rPr>
                <w:rFonts w:ascii="Times New Roman" w:hAnsi="Times New Roman"/>
                <w:szCs w:val="24"/>
              </w:rPr>
            </w:pPr>
            <w:r w:rsidRPr="002B593D">
              <w:rPr>
                <w:rFonts w:ascii="Times New Roman" w:hAnsi="Times New Roman"/>
                <w:szCs w:val="24"/>
              </w:rPr>
              <w:t>(</w:t>
            </w:r>
            <w:r w:rsidRPr="002B593D">
              <w:rPr>
                <w:rFonts w:ascii="Times New Roman" w:hAnsi="Times New Roman"/>
                <w:sz w:val="18"/>
                <w:szCs w:val="18"/>
              </w:rPr>
              <w:t>excludes Remedial/Developmental Courses</w:t>
            </w:r>
            <w:r w:rsidRPr="002B593D">
              <w:rPr>
                <w:rFonts w:ascii="Times New Roman" w:hAnsi="Times New Roman"/>
                <w:szCs w:val="24"/>
              </w:rPr>
              <w:t>)</w:t>
            </w:r>
          </w:p>
        </w:tc>
        <w:tc>
          <w:tcPr>
            <w:tcW w:w="1440"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B2379C" w:rsidRDefault="00B2379C" w:rsidP="00357EBA">
            <w:pPr>
              <w:ind w:right="-900"/>
              <w:jc w:val="left"/>
              <w:rPr>
                <w:rFonts w:ascii="Times New Roman" w:hAnsi="Times New Roman"/>
                <w:b/>
                <w:szCs w:val="24"/>
              </w:rPr>
            </w:pPr>
            <w:r>
              <w:rPr>
                <w:rFonts w:ascii="Times New Roman" w:hAnsi="Times New Roman"/>
                <w:b/>
                <w:szCs w:val="24"/>
              </w:rPr>
              <w:t xml:space="preserve">    </w:t>
            </w:r>
            <w:r w:rsidR="008311BB" w:rsidRPr="008C753D">
              <w:rPr>
                <w:rFonts w:ascii="Times New Roman" w:hAnsi="Times New Roman"/>
                <w:b/>
                <w:szCs w:val="24"/>
              </w:rPr>
              <w:t xml:space="preserve">GPA </w:t>
            </w:r>
          </w:p>
          <w:p w:rsidR="008311BB" w:rsidRPr="008C753D" w:rsidRDefault="008311BB" w:rsidP="00357EBA">
            <w:pPr>
              <w:ind w:right="-900"/>
              <w:jc w:val="left"/>
              <w:rPr>
                <w:rFonts w:ascii="Times New Roman" w:hAnsi="Times New Roman"/>
                <w:b/>
                <w:szCs w:val="24"/>
              </w:rPr>
            </w:pPr>
            <w:r>
              <w:rPr>
                <w:rFonts w:ascii="Times New Roman" w:hAnsi="Times New Roman"/>
                <w:b/>
                <w:szCs w:val="24"/>
              </w:rPr>
              <w:t>Minimum</w:t>
            </w:r>
          </w:p>
        </w:tc>
        <w:tc>
          <w:tcPr>
            <w:tcW w:w="2804" w:type="dxa"/>
            <w:tcBorders>
              <w:top w:val="single" w:sz="4" w:space="0" w:color="auto"/>
              <w:left w:val="thinThickSmallGap" w:sz="24" w:space="0" w:color="auto"/>
            </w:tcBorders>
          </w:tcPr>
          <w:p w:rsidR="008311BB" w:rsidRDefault="0047670A" w:rsidP="00357EBA">
            <w:pPr>
              <w:ind w:right="-900"/>
              <w:jc w:val="left"/>
              <w:rPr>
                <w:rFonts w:ascii="Times New Roman" w:hAnsi="Times New Roman"/>
                <w:b/>
                <w:szCs w:val="24"/>
              </w:rPr>
            </w:pPr>
            <w:r>
              <w:rPr>
                <w:rFonts w:ascii="Times New Roman" w:hAnsi="Times New Roman"/>
                <w:b/>
                <w:szCs w:val="24"/>
              </w:rPr>
              <w:t xml:space="preserve">             </w:t>
            </w:r>
            <w:r w:rsidR="008311BB">
              <w:rPr>
                <w:rFonts w:ascii="Times New Roman" w:hAnsi="Times New Roman"/>
                <w:b/>
                <w:szCs w:val="24"/>
              </w:rPr>
              <w:t xml:space="preserve">Graduate </w:t>
            </w:r>
          </w:p>
          <w:p w:rsidR="0047670A" w:rsidRPr="008C753D" w:rsidRDefault="0047670A" w:rsidP="00FA38A5">
            <w:pPr>
              <w:ind w:right="-900"/>
              <w:jc w:val="left"/>
              <w:rPr>
                <w:rFonts w:ascii="Times New Roman" w:hAnsi="Times New Roman"/>
                <w:b/>
                <w:szCs w:val="24"/>
              </w:rPr>
            </w:pPr>
            <w:r>
              <w:rPr>
                <w:rFonts w:ascii="Times New Roman" w:hAnsi="Times New Roman"/>
                <w:b/>
                <w:szCs w:val="24"/>
              </w:rPr>
              <w:t>Credit Hours</w:t>
            </w:r>
            <w:r w:rsidR="00FA38A5">
              <w:rPr>
                <w:rFonts w:ascii="Times New Roman" w:hAnsi="Times New Roman"/>
                <w:b/>
                <w:szCs w:val="24"/>
              </w:rPr>
              <w:t xml:space="preserve"> </w:t>
            </w:r>
            <w:r>
              <w:rPr>
                <w:rFonts w:ascii="Times New Roman" w:hAnsi="Times New Roman"/>
                <w:b/>
                <w:szCs w:val="24"/>
              </w:rPr>
              <w:t>Attempted</w:t>
            </w:r>
          </w:p>
        </w:tc>
        <w:tc>
          <w:tcPr>
            <w:tcW w:w="1312" w:type="dxa"/>
            <w:tcBorders>
              <w:top w:val="single" w:sz="4" w:space="0" w:color="auto"/>
            </w:tcBorders>
            <w:shd w:val="clear" w:color="auto" w:fill="F2F2F2" w:themeFill="background1" w:themeFillShade="F2"/>
          </w:tcPr>
          <w:p w:rsidR="00B2379C" w:rsidRDefault="00B2379C" w:rsidP="00B2379C">
            <w:pPr>
              <w:ind w:right="-900"/>
              <w:jc w:val="left"/>
              <w:rPr>
                <w:rFonts w:ascii="Times New Roman" w:hAnsi="Times New Roman"/>
                <w:b/>
                <w:szCs w:val="24"/>
              </w:rPr>
            </w:pPr>
            <w:r>
              <w:rPr>
                <w:rFonts w:ascii="Times New Roman" w:hAnsi="Times New Roman"/>
                <w:b/>
                <w:szCs w:val="24"/>
              </w:rPr>
              <w:t xml:space="preserve">     </w:t>
            </w:r>
            <w:r w:rsidR="0047670A">
              <w:rPr>
                <w:rFonts w:ascii="Times New Roman" w:hAnsi="Times New Roman"/>
                <w:b/>
                <w:szCs w:val="24"/>
              </w:rPr>
              <w:t>GPA</w:t>
            </w:r>
          </w:p>
          <w:p w:rsidR="008311BB" w:rsidRPr="008C753D" w:rsidRDefault="0047670A" w:rsidP="00B2379C">
            <w:pPr>
              <w:ind w:right="-900"/>
              <w:jc w:val="left"/>
              <w:rPr>
                <w:rFonts w:ascii="Times New Roman" w:hAnsi="Times New Roman"/>
                <w:b/>
                <w:szCs w:val="24"/>
              </w:rPr>
            </w:pPr>
            <w:r>
              <w:rPr>
                <w:rFonts w:ascii="Times New Roman" w:hAnsi="Times New Roman"/>
                <w:b/>
                <w:szCs w:val="24"/>
              </w:rPr>
              <w:t>Minimum</w:t>
            </w:r>
          </w:p>
        </w:tc>
      </w:tr>
      <w:tr w:rsidR="008311BB" w:rsidRPr="008C753D" w:rsidTr="002B593D">
        <w:trPr>
          <w:jc w:val="center"/>
        </w:trPr>
        <w:tc>
          <w:tcPr>
            <w:tcW w:w="3464" w:type="dxa"/>
            <w:tcBorders>
              <w:right w:val="single" w:sz="4" w:space="0" w:color="auto"/>
            </w:tcBorders>
          </w:tcPr>
          <w:p w:rsidR="008311BB" w:rsidRPr="008C753D" w:rsidRDefault="00DB4ECD" w:rsidP="00FA38A5">
            <w:pPr>
              <w:ind w:right="-900"/>
              <w:jc w:val="left"/>
              <w:rPr>
                <w:rFonts w:ascii="Times New Roman" w:hAnsi="Times New Roman"/>
                <w:szCs w:val="24"/>
              </w:rPr>
            </w:pPr>
            <w:r>
              <w:rPr>
                <w:rFonts w:ascii="Times New Roman" w:hAnsi="Times New Roman"/>
                <w:szCs w:val="24"/>
              </w:rPr>
              <w:t xml:space="preserve"> </w:t>
            </w:r>
            <w:r w:rsidR="00FA38A5">
              <w:rPr>
                <w:rFonts w:ascii="Times New Roman" w:hAnsi="Times New Roman"/>
                <w:szCs w:val="24"/>
              </w:rPr>
              <w:t xml:space="preserve">            </w:t>
            </w:r>
            <w:r>
              <w:rPr>
                <w:rFonts w:ascii="Times New Roman" w:hAnsi="Times New Roman"/>
                <w:szCs w:val="24"/>
              </w:rPr>
              <w:t xml:space="preserve"> </w:t>
            </w:r>
            <w:r w:rsidR="00FA38A5">
              <w:rPr>
                <w:rFonts w:ascii="Times New Roman" w:hAnsi="Times New Roman"/>
                <w:szCs w:val="24"/>
              </w:rPr>
              <w:t xml:space="preserve">  </w:t>
            </w:r>
            <w:r w:rsidR="008311BB">
              <w:rPr>
                <w:rFonts w:ascii="Times New Roman" w:hAnsi="Times New Roman"/>
                <w:szCs w:val="24"/>
              </w:rPr>
              <w:t>0</w:t>
            </w:r>
            <w:r w:rsidR="00FA38A5">
              <w:rPr>
                <w:rFonts w:ascii="Times New Roman" w:hAnsi="Times New Roman"/>
                <w:szCs w:val="24"/>
              </w:rPr>
              <w:t xml:space="preserve"> - </w:t>
            </w:r>
            <w:r w:rsidR="008311BB">
              <w:rPr>
                <w:rFonts w:ascii="Times New Roman" w:hAnsi="Times New Roman"/>
                <w:szCs w:val="24"/>
              </w:rPr>
              <w:t xml:space="preserve"> </w:t>
            </w:r>
            <w:r w:rsidR="00FA38A5">
              <w:rPr>
                <w:rFonts w:ascii="Times New Roman" w:hAnsi="Times New Roman"/>
                <w:szCs w:val="24"/>
              </w:rPr>
              <w:t>30.99</w:t>
            </w:r>
          </w:p>
        </w:tc>
        <w:tc>
          <w:tcPr>
            <w:tcW w:w="1440"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vAlign w:val="center"/>
          </w:tcPr>
          <w:p w:rsidR="008311BB" w:rsidRPr="008C753D" w:rsidRDefault="00FA38A5" w:rsidP="00FA38A5">
            <w:pPr>
              <w:ind w:right="-900"/>
              <w:jc w:val="left"/>
              <w:rPr>
                <w:rFonts w:ascii="Times New Roman" w:hAnsi="Times New Roman"/>
                <w:szCs w:val="24"/>
              </w:rPr>
            </w:pPr>
            <w:r>
              <w:rPr>
                <w:rFonts w:ascii="Times New Roman" w:hAnsi="Times New Roman"/>
                <w:szCs w:val="24"/>
              </w:rPr>
              <w:t xml:space="preserve">     </w:t>
            </w:r>
            <w:r w:rsidR="008311BB" w:rsidRPr="008C753D">
              <w:rPr>
                <w:rFonts w:ascii="Times New Roman" w:hAnsi="Times New Roman"/>
                <w:szCs w:val="24"/>
              </w:rPr>
              <w:t>1.</w:t>
            </w:r>
            <w:r>
              <w:rPr>
                <w:rFonts w:ascii="Times New Roman" w:hAnsi="Times New Roman"/>
                <w:szCs w:val="24"/>
              </w:rPr>
              <w:t>8</w:t>
            </w:r>
            <w:r w:rsidR="00D16B31">
              <w:rPr>
                <w:rFonts w:ascii="Times New Roman" w:hAnsi="Times New Roman"/>
                <w:szCs w:val="24"/>
              </w:rPr>
              <w:t>0</w:t>
            </w:r>
          </w:p>
        </w:tc>
        <w:tc>
          <w:tcPr>
            <w:tcW w:w="2804" w:type="dxa"/>
            <w:tcBorders>
              <w:left w:val="thinThickSmallGap" w:sz="24" w:space="0" w:color="auto"/>
            </w:tcBorders>
          </w:tcPr>
          <w:p w:rsidR="008311BB" w:rsidRPr="008C753D" w:rsidRDefault="0047670A" w:rsidP="00FA38A5">
            <w:pPr>
              <w:ind w:right="-900"/>
              <w:jc w:val="left"/>
              <w:rPr>
                <w:rFonts w:ascii="Times New Roman" w:hAnsi="Times New Roman"/>
                <w:szCs w:val="24"/>
              </w:rPr>
            </w:pPr>
            <w:r>
              <w:rPr>
                <w:rFonts w:ascii="Times New Roman" w:hAnsi="Times New Roman"/>
                <w:szCs w:val="24"/>
              </w:rPr>
              <w:t xml:space="preserve">               </w:t>
            </w:r>
            <w:r w:rsidR="00FA38A5">
              <w:rPr>
                <w:rFonts w:ascii="Times New Roman" w:hAnsi="Times New Roman"/>
                <w:szCs w:val="24"/>
              </w:rPr>
              <w:t xml:space="preserve"> </w:t>
            </w:r>
            <w:r>
              <w:rPr>
                <w:rFonts w:ascii="Times New Roman" w:hAnsi="Times New Roman"/>
                <w:szCs w:val="24"/>
              </w:rPr>
              <w:t xml:space="preserve"> 0</w:t>
            </w:r>
            <w:r w:rsidR="00FA38A5">
              <w:rPr>
                <w:rFonts w:ascii="Times New Roman" w:hAnsi="Times New Roman"/>
                <w:szCs w:val="24"/>
              </w:rPr>
              <w:t xml:space="preserve"> - </w:t>
            </w:r>
            <w:r>
              <w:rPr>
                <w:rFonts w:ascii="Times New Roman" w:hAnsi="Times New Roman"/>
                <w:szCs w:val="24"/>
              </w:rPr>
              <w:t>18</w:t>
            </w:r>
          </w:p>
        </w:tc>
        <w:tc>
          <w:tcPr>
            <w:tcW w:w="1312" w:type="dxa"/>
            <w:shd w:val="clear" w:color="auto" w:fill="F2F2F2" w:themeFill="background1" w:themeFillShade="F2"/>
          </w:tcPr>
          <w:p w:rsidR="008311BB" w:rsidRPr="008C753D" w:rsidRDefault="00C27E0F" w:rsidP="00FA38A5">
            <w:pPr>
              <w:ind w:right="-900"/>
              <w:jc w:val="left"/>
              <w:rPr>
                <w:rFonts w:ascii="Times New Roman" w:hAnsi="Times New Roman"/>
                <w:szCs w:val="24"/>
              </w:rPr>
            </w:pPr>
            <w:r>
              <w:rPr>
                <w:rFonts w:ascii="Times New Roman" w:hAnsi="Times New Roman"/>
                <w:szCs w:val="24"/>
              </w:rPr>
              <w:t xml:space="preserve">     2.75</w:t>
            </w:r>
          </w:p>
        </w:tc>
      </w:tr>
      <w:tr w:rsidR="008311BB" w:rsidRPr="008C753D" w:rsidTr="002B593D">
        <w:trPr>
          <w:jc w:val="center"/>
        </w:trPr>
        <w:tc>
          <w:tcPr>
            <w:tcW w:w="3464" w:type="dxa"/>
            <w:tcBorders>
              <w:bottom w:val="single" w:sz="4" w:space="0" w:color="auto"/>
              <w:right w:val="single" w:sz="4" w:space="0" w:color="auto"/>
            </w:tcBorders>
          </w:tcPr>
          <w:p w:rsidR="008311BB" w:rsidRPr="008C753D" w:rsidRDefault="00FA38A5" w:rsidP="00FA38A5">
            <w:pPr>
              <w:ind w:right="-900"/>
              <w:jc w:val="left"/>
              <w:rPr>
                <w:rFonts w:ascii="Times New Roman" w:hAnsi="Times New Roman"/>
                <w:szCs w:val="24"/>
              </w:rPr>
            </w:pPr>
            <w:r>
              <w:rPr>
                <w:rFonts w:ascii="Times New Roman" w:hAnsi="Times New Roman"/>
                <w:szCs w:val="24"/>
              </w:rPr>
              <w:t xml:space="preserve">              31 +</w:t>
            </w:r>
          </w:p>
        </w:tc>
        <w:tc>
          <w:tcPr>
            <w:tcW w:w="1440"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vAlign w:val="center"/>
          </w:tcPr>
          <w:p w:rsidR="008311BB" w:rsidRPr="008C753D" w:rsidRDefault="00FA38A5" w:rsidP="00FA38A5">
            <w:pPr>
              <w:ind w:right="-900"/>
              <w:jc w:val="left"/>
              <w:rPr>
                <w:rFonts w:ascii="Times New Roman" w:hAnsi="Times New Roman"/>
                <w:szCs w:val="24"/>
              </w:rPr>
            </w:pPr>
            <w:r>
              <w:rPr>
                <w:rFonts w:ascii="Times New Roman" w:hAnsi="Times New Roman"/>
                <w:szCs w:val="24"/>
              </w:rPr>
              <w:t xml:space="preserve">     2.00</w:t>
            </w:r>
          </w:p>
        </w:tc>
        <w:tc>
          <w:tcPr>
            <w:tcW w:w="2804" w:type="dxa"/>
            <w:tcBorders>
              <w:left w:val="thinThickSmallGap" w:sz="24" w:space="0" w:color="auto"/>
              <w:bottom w:val="single" w:sz="4" w:space="0" w:color="auto"/>
            </w:tcBorders>
          </w:tcPr>
          <w:p w:rsidR="008311BB" w:rsidRPr="008C753D" w:rsidRDefault="0047670A" w:rsidP="00FA38A5">
            <w:pPr>
              <w:ind w:right="-900"/>
              <w:jc w:val="left"/>
              <w:rPr>
                <w:rFonts w:ascii="Times New Roman" w:hAnsi="Times New Roman"/>
                <w:szCs w:val="24"/>
              </w:rPr>
            </w:pPr>
            <w:r>
              <w:rPr>
                <w:rFonts w:ascii="Times New Roman" w:hAnsi="Times New Roman"/>
                <w:szCs w:val="24"/>
              </w:rPr>
              <w:t xml:space="preserve">               19</w:t>
            </w:r>
            <w:r w:rsidR="00FA38A5">
              <w:rPr>
                <w:rFonts w:ascii="Times New Roman" w:hAnsi="Times New Roman"/>
                <w:szCs w:val="24"/>
              </w:rPr>
              <w:t xml:space="preserve"> </w:t>
            </w:r>
            <w:r>
              <w:rPr>
                <w:rFonts w:ascii="Times New Roman" w:hAnsi="Times New Roman"/>
                <w:szCs w:val="24"/>
              </w:rPr>
              <w:t>+</w:t>
            </w:r>
          </w:p>
        </w:tc>
        <w:tc>
          <w:tcPr>
            <w:tcW w:w="1312" w:type="dxa"/>
            <w:tcBorders>
              <w:bottom w:val="single" w:sz="4" w:space="0" w:color="auto"/>
            </w:tcBorders>
            <w:shd w:val="clear" w:color="auto" w:fill="F2F2F2" w:themeFill="background1" w:themeFillShade="F2"/>
          </w:tcPr>
          <w:p w:rsidR="008311BB" w:rsidRPr="008C753D" w:rsidRDefault="0047670A" w:rsidP="00FA38A5">
            <w:pPr>
              <w:ind w:right="-900"/>
              <w:jc w:val="left"/>
              <w:rPr>
                <w:rFonts w:ascii="Times New Roman" w:hAnsi="Times New Roman"/>
                <w:szCs w:val="24"/>
              </w:rPr>
            </w:pPr>
            <w:r>
              <w:rPr>
                <w:rFonts w:ascii="Times New Roman" w:hAnsi="Times New Roman"/>
                <w:szCs w:val="24"/>
              </w:rPr>
              <w:t xml:space="preserve">     </w:t>
            </w:r>
            <w:r w:rsidR="00C27E0F">
              <w:rPr>
                <w:rFonts w:ascii="Times New Roman" w:hAnsi="Times New Roman"/>
                <w:szCs w:val="24"/>
              </w:rPr>
              <w:t>2.75</w:t>
            </w:r>
          </w:p>
        </w:tc>
      </w:tr>
    </w:tbl>
    <w:p w:rsidR="00C27E0F" w:rsidRDefault="00C27E0F" w:rsidP="00C27E0F">
      <w:pPr>
        <w:ind w:left="720" w:right="-900"/>
        <w:jc w:val="left"/>
        <w:rPr>
          <w:rFonts w:ascii="Times New Roman" w:hAnsi="Times New Roman"/>
        </w:rPr>
      </w:pPr>
    </w:p>
    <w:p w:rsidR="002A6E5A" w:rsidRPr="00106753" w:rsidRDefault="002A6E5A" w:rsidP="002A6E5A">
      <w:pPr>
        <w:numPr>
          <w:ilvl w:val="0"/>
          <w:numId w:val="8"/>
        </w:numPr>
        <w:ind w:right="-900"/>
        <w:jc w:val="left"/>
        <w:rPr>
          <w:rFonts w:ascii="Times New Roman" w:hAnsi="Times New Roman"/>
          <w:sz w:val="20"/>
        </w:rPr>
      </w:pPr>
      <w:r w:rsidRPr="00106753">
        <w:rPr>
          <w:rFonts w:ascii="Times New Roman" w:hAnsi="Times New Roman"/>
          <w:sz w:val="20"/>
        </w:rPr>
        <w:t>How GPA is calculated for SAP</w:t>
      </w:r>
    </w:p>
    <w:p w:rsidR="002A6E5A" w:rsidRPr="00106753" w:rsidRDefault="002A6E5A" w:rsidP="002A6E5A">
      <w:pPr>
        <w:numPr>
          <w:ilvl w:val="1"/>
          <w:numId w:val="8"/>
        </w:numPr>
        <w:ind w:right="-900"/>
        <w:jc w:val="left"/>
        <w:rPr>
          <w:rFonts w:ascii="Times New Roman" w:hAnsi="Times New Roman"/>
          <w:sz w:val="20"/>
        </w:rPr>
      </w:pPr>
      <w:r w:rsidRPr="00106753">
        <w:rPr>
          <w:rFonts w:ascii="Times New Roman" w:hAnsi="Times New Roman"/>
          <w:sz w:val="20"/>
        </w:rPr>
        <w:t>Total GPA as determined by the Registrar’s Office (as listed on the transcript)</w:t>
      </w:r>
    </w:p>
    <w:p w:rsidR="006D2525" w:rsidRPr="00106753" w:rsidRDefault="006D2525" w:rsidP="006D2525">
      <w:pPr>
        <w:ind w:left="1440" w:right="-900"/>
        <w:jc w:val="left"/>
        <w:rPr>
          <w:rFonts w:ascii="Times New Roman" w:hAnsi="Times New Roman"/>
          <w:sz w:val="20"/>
        </w:rPr>
      </w:pPr>
    </w:p>
    <w:p w:rsidR="002A6E5A" w:rsidRPr="00106753" w:rsidRDefault="002A6E5A" w:rsidP="002A6E5A">
      <w:pPr>
        <w:numPr>
          <w:ilvl w:val="0"/>
          <w:numId w:val="8"/>
        </w:numPr>
        <w:ind w:right="-900"/>
        <w:jc w:val="left"/>
        <w:rPr>
          <w:rFonts w:ascii="Times New Roman" w:hAnsi="Times New Roman"/>
          <w:sz w:val="20"/>
        </w:rPr>
      </w:pPr>
      <w:r w:rsidRPr="00106753">
        <w:rPr>
          <w:rFonts w:ascii="Times New Roman" w:hAnsi="Times New Roman"/>
          <w:sz w:val="20"/>
        </w:rPr>
        <w:t>Exceptions</w:t>
      </w:r>
      <w:r w:rsidR="00C2087E" w:rsidRPr="00106753">
        <w:rPr>
          <w:rFonts w:ascii="Times New Roman" w:hAnsi="Times New Roman"/>
          <w:sz w:val="20"/>
        </w:rPr>
        <w:t xml:space="preserve"> </w:t>
      </w:r>
    </w:p>
    <w:p w:rsidR="002A6E5A" w:rsidRPr="00106753" w:rsidRDefault="002A6E5A" w:rsidP="002A6E5A">
      <w:pPr>
        <w:numPr>
          <w:ilvl w:val="1"/>
          <w:numId w:val="8"/>
        </w:numPr>
        <w:ind w:right="-900"/>
        <w:jc w:val="left"/>
        <w:rPr>
          <w:rFonts w:ascii="Times New Roman" w:hAnsi="Times New Roman"/>
          <w:sz w:val="20"/>
        </w:rPr>
      </w:pPr>
      <w:r w:rsidRPr="00106753">
        <w:rPr>
          <w:rFonts w:ascii="Times New Roman" w:hAnsi="Times New Roman"/>
          <w:sz w:val="20"/>
        </w:rPr>
        <w:t xml:space="preserve">For Pass/Fail classes – if </w:t>
      </w:r>
      <w:r w:rsidR="00C2087E" w:rsidRPr="00106753">
        <w:rPr>
          <w:rFonts w:ascii="Times New Roman" w:hAnsi="Times New Roman"/>
          <w:sz w:val="20"/>
        </w:rPr>
        <w:t>passed,</w:t>
      </w:r>
      <w:r w:rsidRPr="00106753">
        <w:rPr>
          <w:rFonts w:ascii="Times New Roman" w:hAnsi="Times New Roman"/>
          <w:sz w:val="20"/>
        </w:rPr>
        <w:t xml:space="preserve"> </w:t>
      </w:r>
      <w:r w:rsidR="00503DE8" w:rsidRPr="00106753">
        <w:rPr>
          <w:rFonts w:ascii="Times New Roman" w:hAnsi="Times New Roman"/>
          <w:sz w:val="20"/>
        </w:rPr>
        <w:t xml:space="preserve">the grade </w:t>
      </w:r>
      <w:r w:rsidR="00E10A07" w:rsidRPr="00106753">
        <w:rPr>
          <w:rFonts w:ascii="Times New Roman" w:hAnsi="Times New Roman"/>
          <w:sz w:val="20"/>
        </w:rPr>
        <w:t>of “</w:t>
      </w:r>
      <w:r w:rsidR="00503DE8" w:rsidRPr="00106753">
        <w:rPr>
          <w:rFonts w:ascii="Times New Roman" w:hAnsi="Times New Roman"/>
          <w:sz w:val="20"/>
        </w:rPr>
        <w:t xml:space="preserve">P” </w:t>
      </w:r>
      <w:r w:rsidRPr="00106753">
        <w:rPr>
          <w:rFonts w:ascii="Times New Roman" w:hAnsi="Times New Roman"/>
          <w:sz w:val="20"/>
        </w:rPr>
        <w:t xml:space="preserve">is </w:t>
      </w:r>
      <w:r w:rsidRPr="00106753">
        <w:rPr>
          <w:rFonts w:ascii="Times New Roman" w:hAnsi="Times New Roman"/>
          <w:sz w:val="20"/>
          <w:u w:val="single"/>
        </w:rPr>
        <w:t>NOT</w:t>
      </w:r>
      <w:r w:rsidRPr="00106753">
        <w:rPr>
          <w:rFonts w:ascii="Times New Roman" w:hAnsi="Times New Roman"/>
          <w:sz w:val="20"/>
        </w:rPr>
        <w:t xml:space="preserve"> calculated into the GPA </w:t>
      </w:r>
      <w:r w:rsidR="00503DE8" w:rsidRPr="00106753">
        <w:rPr>
          <w:rFonts w:ascii="Times New Roman" w:hAnsi="Times New Roman"/>
          <w:sz w:val="20"/>
          <w:u w:val="single"/>
        </w:rPr>
        <w:t>but</w:t>
      </w:r>
      <w:r w:rsidR="00503DE8" w:rsidRPr="00106753">
        <w:rPr>
          <w:rFonts w:ascii="Times New Roman" w:hAnsi="Times New Roman"/>
          <w:sz w:val="20"/>
        </w:rPr>
        <w:t xml:space="preserve"> </w:t>
      </w:r>
      <w:r w:rsidR="00C2087E" w:rsidRPr="00106753">
        <w:rPr>
          <w:rFonts w:ascii="Times New Roman" w:hAnsi="Times New Roman"/>
          <w:sz w:val="20"/>
        </w:rPr>
        <w:t>will count toward hours earned</w:t>
      </w:r>
      <w:r w:rsidR="00503DE8" w:rsidRPr="00106753">
        <w:rPr>
          <w:rFonts w:ascii="Times New Roman" w:hAnsi="Times New Roman"/>
          <w:sz w:val="20"/>
        </w:rPr>
        <w:t>/completed.</w:t>
      </w:r>
    </w:p>
    <w:p w:rsidR="00503DE8" w:rsidRPr="00106753" w:rsidRDefault="00503DE8" w:rsidP="00503DE8">
      <w:pPr>
        <w:ind w:left="2160" w:right="-900" w:firstLine="720"/>
        <w:jc w:val="left"/>
        <w:rPr>
          <w:rFonts w:ascii="Times New Roman" w:hAnsi="Times New Roman"/>
          <w:sz w:val="20"/>
        </w:rPr>
      </w:pPr>
      <w:r w:rsidRPr="00106753">
        <w:rPr>
          <w:rFonts w:ascii="Times New Roman" w:hAnsi="Times New Roman"/>
          <w:sz w:val="20"/>
        </w:rPr>
        <w:t xml:space="preserve">            if failed, the grade </w:t>
      </w:r>
      <w:r w:rsidR="00F35CD1" w:rsidRPr="00106753">
        <w:rPr>
          <w:rFonts w:ascii="Times New Roman" w:hAnsi="Times New Roman"/>
          <w:sz w:val="20"/>
        </w:rPr>
        <w:t>of “</w:t>
      </w:r>
      <w:r w:rsidRPr="00106753">
        <w:rPr>
          <w:rFonts w:ascii="Times New Roman" w:hAnsi="Times New Roman"/>
          <w:sz w:val="20"/>
        </w:rPr>
        <w:t xml:space="preserve">F” will be included in the GPA calculation </w:t>
      </w:r>
      <w:r w:rsidRPr="00106753">
        <w:rPr>
          <w:rFonts w:ascii="Times New Roman" w:hAnsi="Times New Roman"/>
          <w:sz w:val="20"/>
          <w:u w:val="single"/>
        </w:rPr>
        <w:t>and</w:t>
      </w:r>
      <w:r w:rsidRPr="00106753">
        <w:rPr>
          <w:rFonts w:ascii="Times New Roman" w:hAnsi="Times New Roman"/>
          <w:sz w:val="20"/>
        </w:rPr>
        <w:t xml:space="preserve"> will count toward hours earned/completed.</w:t>
      </w:r>
    </w:p>
    <w:p w:rsidR="00236955" w:rsidRPr="00106753" w:rsidRDefault="002A6E5A" w:rsidP="00236955">
      <w:pPr>
        <w:numPr>
          <w:ilvl w:val="1"/>
          <w:numId w:val="8"/>
        </w:numPr>
        <w:ind w:right="-900"/>
        <w:jc w:val="left"/>
        <w:rPr>
          <w:rFonts w:ascii="Times New Roman" w:hAnsi="Times New Roman"/>
          <w:sz w:val="20"/>
        </w:rPr>
      </w:pPr>
      <w:r w:rsidRPr="00106753">
        <w:rPr>
          <w:rFonts w:ascii="Times New Roman" w:hAnsi="Times New Roman"/>
          <w:sz w:val="20"/>
        </w:rPr>
        <w:t xml:space="preserve">Multiple “R”s (repeats) – If a course has been repeated more than once, only the </w:t>
      </w:r>
      <w:r w:rsidR="00B2379C" w:rsidRPr="00106753">
        <w:rPr>
          <w:rFonts w:ascii="Times New Roman" w:hAnsi="Times New Roman"/>
          <w:sz w:val="20"/>
        </w:rPr>
        <w:t>la</w:t>
      </w:r>
      <w:r w:rsidRPr="00106753">
        <w:rPr>
          <w:rFonts w:ascii="Times New Roman" w:hAnsi="Times New Roman"/>
          <w:sz w:val="20"/>
        </w:rPr>
        <w:t xml:space="preserve">st attempt will be </w:t>
      </w:r>
      <w:r w:rsidR="008B41E0" w:rsidRPr="00106753">
        <w:rPr>
          <w:rFonts w:ascii="Times New Roman" w:hAnsi="Times New Roman"/>
          <w:sz w:val="20"/>
        </w:rPr>
        <w:t xml:space="preserve">used in </w:t>
      </w:r>
      <w:r w:rsidRPr="00106753">
        <w:rPr>
          <w:rFonts w:ascii="Times New Roman" w:hAnsi="Times New Roman"/>
          <w:sz w:val="20"/>
        </w:rPr>
        <w:t xml:space="preserve">the GPA calculation.  </w:t>
      </w:r>
    </w:p>
    <w:p w:rsidR="00295569" w:rsidRDefault="00295569" w:rsidP="00236955">
      <w:pPr>
        <w:numPr>
          <w:ilvl w:val="1"/>
          <w:numId w:val="8"/>
        </w:numPr>
        <w:ind w:right="-900"/>
        <w:jc w:val="left"/>
        <w:rPr>
          <w:rFonts w:ascii="Times New Roman" w:hAnsi="Times New Roman"/>
          <w:sz w:val="20"/>
        </w:rPr>
      </w:pPr>
      <w:r>
        <w:rPr>
          <w:rFonts w:ascii="Times New Roman" w:hAnsi="Times New Roman"/>
          <w:sz w:val="20"/>
        </w:rPr>
        <w:t>All grades received in coursework forgiven via academic amnesty (Academic Fresh Start) will be used in the GPA calculation.</w:t>
      </w:r>
    </w:p>
    <w:p w:rsidR="008B41E0" w:rsidRPr="00106753" w:rsidRDefault="008B41E0" w:rsidP="00236955">
      <w:pPr>
        <w:numPr>
          <w:ilvl w:val="1"/>
          <w:numId w:val="8"/>
        </w:numPr>
        <w:ind w:right="-900"/>
        <w:jc w:val="left"/>
        <w:rPr>
          <w:rFonts w:ascii="Times New Roman" w:hAnsi="Times New Roman"/>
          <w:sz w:val="20"/>
        </w:rPr>
      </w:pPr>
      <w:r w:rsidRPr="00106753">
        <w:rPr>
          <w:rFonts w:ascii="Times New Roman" w:hAnsi="Times New Roman"/>
          <w:sz w:val="20"/>
        </w:rPr>
        <w:t xml:space="preserve">A higher </w:t>
      </w:r>
      <w:r w:rsidRPr="00106753">
        <w:rPr>
          <w:rFonts w:ascii="Times New Roman" w:hAnsi="Times New Roman"/>
          <w:b/>
          <w:sz w:val="20"/>
        </w:rPr>
        <w:t>GPA</w:t>
      </w:r>
      <w:r w:rsidRPr="00106753">
        <w:rPr>
          <w:rFonts w:ascii="Times New Roman" w:hAnsi="Times New Roman"/>
          <w:sz w:val="20"/>
        </w:rPr>
        <w:t xml:space="preserve"> requirement of </w:t>
      </w:r>
      <w:r w:rsidRPr="00106753">
        <w:rPr>
          <w:rFonts w:ascii="Times New Roman" w:hAnsi="Times New Roman"/>
          <w:b/>
          <w:sz w:val="20"/>
        </w:rPr>
        <w:t>3.25</w:t>
      </w:r>
      <w:r w:rsidRPr="00106753">
        <w:rPr>
          <w:rFonts w:ascii="Times New Roman" w:hAnsi="Times New Roman"/>
          <w:sz w:val="20"/>
        </w:rPr>
        <w:t xml:space="preserve"> must be maintained for </w:t>
      </w:r>
      <w:r w:rsidRPr="00106753">
        <w:rPr>
          <w:rFonts w:ascii="Times New Roman" w:hAnsi="Times New Roman"/>
          <w:b/>
          <w:sz w:val="20"/>
        </w:rPr>
        <w:t>TEACH Grant</w:t>
      </w:r>
      <w:r w:rsidRPr="00106753">
        <w:rPr>
          <w:rFonts w:ascii="Times New Roman" w:hAnsi="Times New Roman"/>
          <w:sz w:val="20"/>
        </w:rPr>
        <w:t xml:space="preserve"> recipients.</w:t>
      </w:r>
    </w:p>
    <w:p w:rsidR="002B593D" w:rsidRPr="00106753" w:rsidRDefault="002B593D" w:rsidP="002B593D">
      <w:pPr>
        <w:ind w:left="1440" w:right="-900"/>
        <w:jc w:val="left"/>
        <w:rPr>
          <w:rFonts w:ascii="Times New Roman" w:hAnsi="Times New Roman"/>
          <w:sz w:val="20"/>
        </w:rPr>
      </w:pPr>
    </w:p>
    <w:p w:rsidR="002B593D" w:rsidRPr="00106753" w:rsidRDefault="002B593D" w:rsidP="00F2032A">
      <w:pPr>
        <w:numPr>
          <w:ilvl w:val="0"/>
          <w:numId w:val="8"/>
        </w:numPr>
        <w:ind w:right="-900"/>
        <w:jc w:val="left"/>
        <w:rPr>
          <w:rFonts w:ascii="Times New Roman" w:hAnsi="Times New Roman"/>
          <w:sz w:val="20"/>
        </w:rPr>
      </w:pPr>
      <w:r w:rsidRPr="00106753">
        <w:rPr>
          <w:rFonts w:ascii="Times New Roman" w:hAnsi="Times New Roman"/>
          <w:sz w:val="20"/>
        </w:rPr>
        <w:t xml:space="preserve">How Remedial/Developmental Course are assessed for Qualitative Progress: </w:t>
      </w:r>
    </w:p>
    <w:p w:rsidR="00F2032A" w:rsidRPr="00106753" w:rsidRDefault="002B593D" w:rsidP="002B593D">
      <w:pPr>
        <w:ind w:left="720" w:right="-900"/>
        <w:jc w:val="left"/>
        <w:rPr>
          <w:rFonts w:ascii="Times New Roman" w:hAnsi="Times New Roman"/>
          <w:sz w:val="20"/>
        </w:rPr>
      </w:pPr>
      <w:r w:rsidRPr="00106753">
        <w:rPr>
          <w:rFonts w:ascii="Times New Roman" w:hAnsi="Times New Roman"/>
          <w:sz w:val="20"/>
        </w:rPr>
        <w:t xml:space="preserve"> </w:t>
      </w:r>
      <w:r w:rsidRPr="00106753">
        <w:rPr>
          <w:rFonts w:ascii="Times New Roman" w:hAnsi="Times New Roman"/>
          <w:sz w:val="20"/>
        </w:rPr>
        <w:tab/>
        <w:t xml:space="preserve">Students </w:t>
      </w:r>
      <w:r w:rsidR="00106753" w:rsidRPr="00106753">
        <w:rPr>
          <w:rFonts w:ascii="Times New Roman" w:hAnsi="Times New Roman"/>
          <w:sz w:val="20"/>
        </w:rPr>
        <w:t>attempting Remedial</w:t>
      </w:r>
      <w:r w:rsidRPr="00106753">
        <w:rPr>
          <w:rFonts w:ascii="Times New Roman" w:hAnsi="Times New Roman"/>
          <w:sz w:val="20"/>
        </w:rPr>
        <w:t>/Developmental courses must successfully pass at least 50% of the total hours attempted with a D or above grade.</w:t>
      </w:r>
    </w:p>
    <w:p w:rsidR="008B41E0" w:rsidRPr="00106753" w:rsidRDefault="008B41E0" w:rsidP="008B41E0">
      <w:pPr>
        <w:ind w:left="1440" w:right="-900"/>
        <w:jc w:val="left"/>
        <w:rPr>
          <w:rFonts w:ascii="Times New Roman" w:hAnsi="Times New Roman"/>
          <w:sz w:val="20"/>
        </w:rPr>
      </w:pPr>
    </w:p>
    <w:p w:rsidR="002B361B" w:rsidRDefault="002B361B" w:rsidP="00236955">
      <w:pPr>
        <w:ind w:left="-540" w:right="-900"/>
        <w:jc w:val="left"/>
        <w:rPr>
          <w:rFonts w:ascii="Times New Roman" w:hAnsi="Times New Roman"/>
          <w:b/>
          <w:u w:val="single"/>
        </w:rPr>
      </w:pPr>
    </w:p>
    <w:p w:rsidR="002B361B" w:rsidRPr="00340B7B" w:rsidRDefault="002B361B" w:rsidP="002B361B">
      <w:pPr>
        <w:ind w:left="-540" w:right="-900"/>
        <w:jc w:val="left"/>
        <w:rPr>
          <w:rFonts w:ascii="Times New Roman" w:hAnsi="Times New Roman"/>
          <w:b/>
          <w:sz w:val="22"/>
          <w:szCs w:val="22"/>
          <w:u w:val="single"/>
        </w:rPr>
      </w:pPr>
      <w:r w:rsidRPr="00340B7B">
        <w:rPr>
          <w:rFonts w:ascii="Times New Roman" w:hAnsi="Times New Roman"/>
          <w:b/>
          <w:i/>
          <w:sz w:val="22"/>
          <w:szCs w:val="22"/>
        </w:rPr>
        <w:t xml:space="preserve">C. </w:t>
      </w:r>
      <w:r w:rsidRPr="00340B7B">
        <w:rPr>
          <w:rFonts w:ascii="Times New Roman" w:hAnsi="Times New Roman"/>
          <w:b/>
          <w:i/>
          <w:sz w:val="22"/>
          <w:szCs w:val="22"/>
          <w:u w:val="single"/>
        </w:rPr>
        <w:t>Maximum Timeframe for Degree Completion Requirements</w:t>
      </w:r>
    </w:p>
    <w:p w:rsidR="00236955" w:rsidRPr="002B361B" w:rsidRDefault="00236955" w:rsidP="00236955">
      <w:pPr>
        <w:ind w:left="-540" w:right="-900"/>
        <w:jc w:val="left"/>
        <w:rPr>
          <w:rFonts w:ascii="Times New Roman" w:hAnsi="Times New Roman"/>
          <w:b/>
          <w:sz w:val="16"/>
          <w:szCs w:val="16"/>
          <w:u w:val="single"/>
        </w:rPr>
      </w:pPr>
    </w:p>
    <w:p w:rsidR="003A3FA1" w:rsidRPr="00106753" w:rsidRDefault="00236955" w:rsidP="00236955">
      <w:pPr>
        <w:ind w:left="-540" w:right="-900"/>
        <w:jc w:val="left"/>
        <w:rPr>
          <w:rFonts w:ascii="Times New Roman" w:hAnsi="Times New Roman"/>
          <w:sz w:val="20"/>
        </w:rPr>
      </w:pPr>
      <w:r w:rsidRPr="00106753">
        <w:rPr>
          <w:rFonts w:ascii="Times New Roman" w:hAnsi="Times New Roman"/>
          <w:sz w:val="20"/>
        </w:rPr>
        <w:t xml:space="preserve">Degree requirements must be completed within a maximum timeframe. </w:t>
      </w:r>
      <w:r w:rsidR="00AB3817" w:rsidRPr="00106753">
        <w:rPr>
          <w:rFonts w:ascii="Times New Roman" w:hAnsi="Times New Roman"/>
          <w:sz w:val="20"/>
        </w:rPr>
        <w:t xml:space="preserve">This is generally determined by multiplying the credit hours required to complete the program by 150%. </w:t>
      </w:r>
      <w:r w:rsidR="006D2525" w:rsidRPr="00106753">
        <w:rPr>
          <w:rFonts w:ascii="Times New Roman" w:hAnsi="Times New Roman"/>
          <w:b/>
          <w:sz w:val="20"/>
        </w:rPr>
        <w:t>A student become</w:t>
      </w:r>
      <w:r w:rsidR="002B361B" w:rsidRPr="00106753">
        <w:rPr>
          <w:rFonts w:ascii="Times New Roman" w:hAnsi="Times New Roman"/>
          <w:b/>
          <w:sz w:val="20"/>
        </w:rPr>
        <w:t xml:space="preserve">s </w:t>
      </w:r>
      <w:r w:rsidR="006D2525" w:rsidRPr="00106753">
        <w:rPr>
          <w:rFonts w:ascii="Times New Roman" w:hAnsi="Times New Roman"/>
          <w:b/>
          <w:sz w:val="20"/>
        </w:rPr>
        <w:t>ineligible for Title IV funds once it is</w:t>
      </w:r>
      <w:r w:rsidR="008B41E0" w:rsidRPr="00106753">
        <w:rPr>
          <w:rFonts w:ascii="Times New Roman" w:hAnsi="Times New Roman"/>
          <w:b/>
          <w:sz w:val="20"/>
        </w:rPr>
        <w:t xml:space="preserve"> determined that it is mathematically impossible to obtain the credits needed </w:t>
      </w:r>
      <w:r w:rsidR="002B361B" w:rsidRPr="00106753">
        <w:rPr>
          <w:rFonts w:ascii="Times New Roman" w:hAnsi="Times New Roman"/>
          <w:b/>
          <w:sz w:val="20"/>
        </w:rPr>
        <w:t xml:space="preserve">for degree completion </w:t>
      </w:r>
      <w:r w:rsidR="008B41E0" w:rsidRPr="00106753">
        <w:rPr>
          <w:rFonts w:ascii="Times New Roman" w:hAnsi="Times New Roman"/>
          <w:b/>
          <w:sz w:val="20"/>
        </w:rPr>
        <w:t>without exceeding the maximum hours</w:t>
      </w:r>
      <w:r w:rsidR="008B41E0" w:rsidRPr="00106753">
        <w:rPr>
          <w:rFonts w:ascii="Times New Roman" w:hAnsi="Times New Roman"/>
          <w:sz w:val="20"/>
        </w:rPr>
        <w:t xml:space="preserve">. </w:t>
      </w:r>
      <w:r w:rsidRPr="00106753">
        <w:rPr>
          <w:rFonts w:ascii="Times New Roman" w:hAnsi="Times New Roman"/>
          <w:sz w:val="20"/>
        </w:rPr>
        <w:t xml:space="preserve">Federal regulations require no federal and/or state aid to be released when a student has exceeded 150% of the published length of his/her program. </w:t>
      </w:r>
    </w:p>
    <w:p w:rsidR="002B361B" w:rsidRPr="00AB3817" w:rsidRDefault="002B361B" w:rsidP="00236955">
      <w:pPr>
        <w:ind w:left="-540" w:right="-900"/>
        <w:jc w:val="left"/>
        <w:rPr>
          <w:rFonts w:ascii="Times New Roman" w:hAnsi="Times New Roman"/>
          <w:sz w:val="22"/>
          <w:szCs w:val="22"/>
        </w:rPr>
      </w:pPr>
    </w:p>
    <w:tbl>
      <w:tblPr>
        <w:tblW w:w="0" w:type="auto"/>
        <w:jc w:val="center"/>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7"/>
        <w:gridCol w:w="2473"/>
        <w:gridCol w:w="2880"/>
      </w:tblGrid>
      <w:tr w:rsidR="003A3FA1" w:rsidRPr="008C753D" w:rsidTr="007E350A">
        <w:trPr>
          <w:trHeight w:val="276"/>
          <w:jc w:val="center"/>
        </w:trPr>
        <w:tc>
          <w:tcPr>
            <w:tcW w:w="4047" w:type="dxa"/>
          </w:tcPr>
          <w:p w:rsidR="003A3FA1" w:rsidRDefault="003A3FA1" w:rsidP="00B2379C">
            <w:pPr>
              <w:ind w:right="-900"/>
              <w:jc w:val="left"/>
              <w:rPr>
                <w:rFonts w:ascii="Times New Roman" w:hAnsi="Times New Roman"/>
                <w:b/>
                <w:szCs w:val="24"/>
              </w:rPr>
            </w:pPr>
            <w:r>
              <w:rPr>
                <w:rFonts w:ascii="Times New Roman" w:hAnsi="Times New Roman"/>
                <w:sz w:val="22"/>
                <w:szCs w:val="22"/>
              </w:rPr>
              <w:t xml:space="preserve">.  </w:t>
            </w:r>
          </w:p>
        </w:tc>
        <w:tc>
          <w:tcPr>
            <w:tcW w:w="2473" w:type="dxa"/>
          </w:tcPr>
          <w:p w:rsidR="003A3FA1" w:rsidRPr="008C753D" w:rsidRDefault="003A3FA1" w:rsidP="008311BB">
            <w:pPr>
              <w:ind w:right="-900"/>
              <w:rPr>
                <w:rFonts w:ascii="Times New Roman" w:hAnsi="Times New Roman"/>
                <w:b/>
                <w:szCs w:val="24"/>
              </w:rPr>
            </w:pPr>
            <w:r>
              <w:rPr>
                <w:rFonts w:ascii="Times New Roman" w:hAnsi="Times New Roman"/>
                <w:b/>
                <w:szCs w:val="24"/>
              </w:rPr>
              <w:t>Program Length</w:t>
            </w:r>
          </w:p>
        </w:tc>
        <w:tc>
          <w:tcPr>
            <w:tcW w:w="2880" w:type="dxa"/>
            <w:shd w:val="clear" w:color="auto" w:fill="F2F2F2" w:themeFill="background1" w:themeFillShade="F2"/>
          </w:tcPr>
          <w:p w:rsidR="003A3FA1" w:rsidRPr="008C753D" w:rsidRDefault="003A3FA1" w:rsidP="00071945">
            <w:pPr>
              <w:ind w:right="-900"/>
              <w:jc w:val="left"/>
              <w:rPr>
                <w:rFonts w:ascii="Times New Roman" w:hAnsi="Times New Roman"/>
                <w:b/>
                <w:szCs w:val="24"/>
              </w:rPr>
            </w:pPr>
            <w:r>
              <w:rPr>
                <w:rFonts w:ascii="Times New Roman" w:hAnsi="Times New Roman"/>
                <w:b/>
                <w:szCs w:val="24"/>
              </w:rPr>
              <w:t>150%</w:t>
            </w:r>
            <w:r w:rsidR="00071945">
              <w:rPr>
                <w:rFonts w:ascii="Times New Roman" w:hAnsi="Times New Roman"/>
                <w:b/>
                <w:szCs w:val="24"/>
              </w:rPr>
              <w:t xml:space="preserve"> of </w:t>
            </w:r>
            <w:r w:rsidR="008311BB">
              <w:rPr>
                <w:rFonts w:ascii="Times New Roman" w:hAnsi="Times New Roman"/>
                <w:b/>
                <w:szCs w:val="24"/>
              </w:rPr>
              <w:t>Program Length</w:t>
            </w:r>
          </w:p>
        </w:tc>
      </w:tr>
      <w:tr w:rsidR="00071945" w:rsidRPr="008C753D" w:rsidTr="007E350A">
        <w:trPr>
          <w:trHeight w:val="276"/>
          <w:jc w:val="center"/>
        </w:trPr>
        <w:tc>
          <w:tcPr>
            <w:tcW w:w="4047" w:type="dxa"/>
            <w:shd w:val="clear" w:color="auto" w:fill="F2F2F2" w:themeFill="background1" w:themeFillShade="F2"/>
          </w:tcPr>
          <w:p w:rsidR="00071945" w:rsidRPr="003A3FA1" w:rsidRDefault="00071945" w:rsidP="00071945">
            <w:pPr>
              <w:ind w:right="-900"/>
              <w:jc w:val="left"/>
              <w:rPr>
                <w:rFonts w:ascii="Times New Roman" w:hAnsi="Times New Roman"/>
                <w:b/>
                <w:szCs w:val="24"/>
              </w:rPr>
            </w:pPr>
            <w:r w:rsidRPr="003A3FA1">
              <w:rPr>
                <w:rFonts w:ascii="Times New Roman" w:hAnsi="Times New Roman"/>
                <w:b/>
                <w:szCs w:val="24"/>
              </w:rPr>
              <w:t>Undergraduate</w:t>
            </w:r>
            <w:r>
              <w:rPr>
                <w:rFonts w:ascii="Times New Roman" w:hAnsi="Times New Roman"/>
                <w:b/>
                <w:szCs w:val="24"/>
              </w:rPr>
              <w:t xml:space="preserve"> – Associate Degree </w:t>
            </w:r>
          </w:p>
        </w:tc>
        <w:tc>
          <w:tcPr>
            <w:tcW w:w="2473" w:type="dxa"/>
            <w:vAlign w:val="center"/>
          </w:tcPr>
          <w:p w:rsidR="00071945" w:rsidRPr="008C753D" w:rsidRDefault="00071945" w:rsidP="00071945">
            <w:pPr>
              <w:ind w:right="-900"/>
              <w:rPr>
                <w:rFonts w:ascii="Times New Roman" w:hAnsi="Times New Roman"/>
                <w:szCs w:val="24"/>
              </w:rPr>
            </w:pPr>
            <w:r>
              <w:rPr>
                <w:rFonts w:ascii="Times New Roman" w:hAnsi="Times New Roman"/>
                <w:szCs w:val="24"/>
              </w:rPr>
              <w:t xml:space="preserve">        60 credit hours</w:t>
            </w:r>
          </w:p>
        </w:tc>
        <w:tc>
          <w:tcPr>
            <w:tcW w:w="2880" w:type="dxa"/>
            <w:shd w:val="clear" w:color="auto" w:fill="F2F2F2" w:themeFill="background1" w:themeFillShade="F2"/>
          </w:tcPr>
          <w:p w:rsidR="00071945" w:rsidRPr="008C753D" w:rsidRDefault="00071945" w:rsidP="00071945">
            <w:pPr>
              <w:ind w:right="-900"/>
              <w:jc w:val="left"/>
              <w:rPr>
                <w:rFonts w:ascii="Times New Roman" w:hAnsi="Times New Roman"/>
                <w:szCs w:val="24"/>
              </w:rPr>
            </w:pPr>
            <w:r>
              <w:rPr>
                <w:rFonts w:ascii="Times New Roman" w:hAnsi="Times New Roman"/>
                <w:szCs w:val="24"/>
              </w:rPr>
              <w:t xml:space="preserve">              90 credit hours</w:t>
            </w:r>
          </w:p>
        </w:tc>
      </w:tr>
      <w:tr w:rsidR="00071945" w:rsidRPr="008C753D" w:rsidTr="007E350A">
        <w:trPr>
          <w:trHeight w:val="276"/>
          <w:jc w:val="center"/>
        </w:trPr>
        <w:tc>
          <w:tcPr>
            <w:tcW w:w="4047" w:type="dxa"/>
            <w:shd w:val="clear" w:color="auto" w:fill="F2F2F2" w:themeFill="background1" w:themeFillShade="F2"/>
          </w:tcPr>
          <w:p w:rsidR="00071945" w:rsidRPr="003A3FA1" w:rsidRDefault="00071945" w:rsidP="00071945">
            <w:pPr>
              <w:ind w:right="-900"/>
              <w:jc w:val="left"/>
              <w:rPr>
                <w:rFonts w:ascii="Times New Roman" w:hAnsi="Times New Roman"/>
                <w:b/>
                <w:szCs w:val="24"/>
              </w:rPr>
            </w:pPr>
            <w:r w:rsidRPr="003A3FA1">
              <w:rPr>
                <w:rFonts w:ascii="Times New Roman" w:hAnsi="Times New Roman"/>
                <w:b/>
                <w:szCs w:val="24"/>
              </w:rPr>
              <w:t>Undergraduate</w:t>
            </w:r>
            <w:r>
              <w:rPr>
                <w:rFonts w:ascii="Times New Roman" w:hAnsi="Times New Roman"/>
                <w:b/>
                <w:szCs w:val="24"/>
              </w:rPr>
              <w:t xml:space="preserve"> – Bachelor Degree</w:t>
            </w:r>
          </w:p>
        </w:tc>
        <w:tc>
          <w:tcPr>
            <w:tcW w:w="2473" w:type="dxa"/>
            <w:vAlign w:val="center"/>
          </w:tcPr>
          <w:p w:rsidR="00071945" w:rsidRPr="008C753D" w:rsidRDefault="00071945" w:rsidP="00FA38A5">
            <w:pPr>
              <w:ind w:right="-900"/>
              <w:rPr>
                <w:rFonts w:ascii="Times New Roman" w:hAnsi="Times New Roman"/>
                <w:szCs w:val="24"/>
              </w:rPr>
            </w:pPr>
            <w:r>
              <w:rPr>
                <w:rFonts w:ascii="Times New Roman" w:hAnsi="Times New Roman"/>
                <w:szCs w:val="24"/>
              </w:rPr>
              <w:t xml:space="preserve">      120 credit hours</w:t>
            </w:r>
          </w:p>
        </w:tc>
        <w:tc>
          <w:tcPr>
            <w:tcW w:w="2880" w:type="dxa"/>
            <w:shd w:val="clear" w:color="auto" w:fill="F2F2F2" w:themeFill="background1" w:themeFillShade="F2"/>
          </w:tcPr>
          <w:p w:rsidR="00071945" w:rsidRPr="008C753D" w:rsidRDefault="00071945" w:rsidP="00071945">
            <w:pPr>
              <w:ind w:right="-900"/>
              <w:jc w:val="left"/>
              <w:rPr>
                <w:rFonts w:ascii="Times New Roman" w:hAnsi="Times New Roman"/>
                <w:szCs w:val="24"/>
              </w:rPr>
            </w:pPr>
            <w:r>
              <w:rPr>
                <w:rFonts w:ascii="Times New Roman" w:hAnsi="Times New Roman"/>
                <w:szCs w:val="24"/>
              </w:rPr>
              <w:t xml:space="preserve">            180 credit hours</w:t>
            </w:r>
          </w:p>
        </w:tc>
      </w:tr>
      <w:tr w:rsidR="00071945" w:rsidRPr="008C753D" w:rsidTr="007E350A">
        <w:trPr>
          <w:trHeight w:val="276"/>
          <w:jc w:val="center"/>
        </w:trPr>
        <w:tc>
          <w:tcPr>
            <w:tcW w:w="4047" w:type="dxa"/>
            <w:shd w:val="clear" w:color="auto" w:fill="F2F2F2" w:themeFill="background1" w:themeFillShade="F2"/>
          </w:tcPr>
          <w:p w:rsidR="00071945" w:rsidRPr="003A3FA1" w:rsidRDefault="00071945" w:rsidP="00B2379C">
            <w:pPr>
              <w:ind w:right="-900"/>
              <w:jc w:val="left"/>
              <w:rPr>
                <w:rFonts w:ascii="Times New Roman" w:hAnsi="Times New Roman"/>
                <w:b/>
                <w:szCs w:val="24"/>
              </w:rPr>
            </w:pPr>
            <w:r w:rsidRPr="003A3FA1">
              <w:rPr>
                <w:rFonts w:ascii="Times New Roman" w:hAnsi="Times New Roman"/>
                <w:b/>
                <w:szCs w:val="24"/>
              </w:rPr>
              <w:t>Graduate</w:t>
            </w:r>
            <w:r>
              <w:rPr>
                <w:rFonts w:ascii="Times New Roman" w:hAnsi="Times New Roman"/>
                <w:b/>
                <w:szCs w:val="24"/>
              </w:rPr>
              <w:t xml:space="preserve"> Degree</w:t>
            </w:r>
          </w:p>
        </w:tc>
        <w:tc>
          <w:tcPr>
            <w:tcW w:w="2473" w:type="dxa"/>
            <w:vAlign w:val="center"/>
          </w:tcPr>
          <w:p w:rsidR="00071945" w:rsidRPr="008C753D" w:rsidRDefault="00071945" w:rsidP="00071945">
            <w:pPr>
              <w:ind w:right="-900"/>
              <w:rPr>
                <w:rFonts w:ascii="Times New Roman" w:hAnsi="Times New Roman"/>
                <w:szCs w:val="24"/>
              </w:rPr>
            </w:pPr>
            <w:r>
              <w:rPr>
                <w:rFonts w:ascii="Times New Roman" w:hAnsi="Times New Roman"/>
                <w:szCs w:val="24"/>
              </w:rPr>
              <w:t xml:space="preserve">   30-63 credit hours</w:t>
            </w:r>
          </w:p>
        </w:tc>
        <w:tc>
          <w:tcPr>
            <w:tcW w:w="2880" w:type="dxa"/>
            <w:shd w:val="clear" w:color="auto" w:fill="F2F2F2" w:themeFill="background1" w:themeFillShade="F2"/>
          </w:tcPr>
          <w:p w:rsidR="00071945" w:rsidRPr="008C753D" w:rsidRDefault="00071945" w:rsidP="00071945">
            <w:pPr>
              <w:ind w:right="-900"/>
              <w:jc w:val="left"/>
              <w:rPr>
                <w:rFonts w:ascii="Times New Roman" w:hAnsi="Times New Roman"/>
                <w:szCs w:val="24"/>
              </w:rPr>
            </w:pPr>
            <w:r>
              <w:rPr>
                <w:rFonts w:ascii="Times New Roman" w:hAnsi="Times New Roman"/>
                <w:szCs w:val="24"/>
              </w:rPr>
              <w:t xml:space="preserve">      45-94.5 credit hours</w:t>
            </w:r>
          </w:p>
        </w:tc>
      </w:tr>
    </w:tbl>
    <w:p w:rsidR="003A3FA1" w:rsidRDefault="003A3FA1" w:rsidP="00236955">
      <w:pPr>
        <w:ind w:left="-540" w:right="-900"/>
        <w:jc w:val="left"/>
        <w:rPr>
          <w:rFonts w:ascii="Times New Roman" w:hAnsi="Times New Roman"/>
          <w:sz w:val="22"/>
          <w:szCs w:val="22"/>
        </w:rPr>
      </w:pPr>
    </w:p>
    <w:p w:rsidR="00E52117" w:rsidRDefault="00E52117" w:rsidP="00236955">
      <w:pPr>
        <w:ind w:left="-540" w:right="-900"/>
        <w:jc w:val="left"/>
        <w:rPr>
          <w:rFonts w:ascii="Times New Roman" w:hAnsi="Times New Roman"/>
          <w:sz w:val="22"/>
          <w:szCs w:val="22"/>
        </w:rPr>
      </w:pPr>
    </w:p>
    <w:p w:rsidR="002B361B" w:rsidRPr="00106753" w:rsidRDefault="00B57827" w:rsidP="00236955">
      <w:pPr>
        <w:ind w:left="-540" w:right="-900"/>
        <w:jc w:val="left"/>
        <w:rPr>
          <w:rFonts w:ascii="Times New Roman" w:hAnsi="Times New Roman"/>
          <w:sz w:val="20"/>
        </w:rPr>
      </w:pPr>
      <w:r w:rsidRPr="00106753">
        <w:rPr>
          <w:rFonts w:ascii="Times New Roman" w:hAnsi="Times New Roman"/>
          <w:sz w:val="20"/>
        </w:rPr>
        <w:t xml:space="preserve">As illustrated in the chart </w:t>
      </w:r>
      <w:r w:rsidR="00365D98" w:rsidRPr="00106753">
        <w:rPr>
          <w:rFonts w:ascii="Times New Roman" w:hAnsi="Times New Roman"/>
          <w:sz w:val="20"/>
        </w:rPr>
        <w:t>above</w:t>
      </w:r>
      <w:r w:rsidR="008311BB" w:rsidRPr="00106753">
        <w:rPr>
          <w:rFonts w:ascii="Times New Roman" w:hAnsi="Times New Roman"/>
          <w:sz w:val="20"/>
        </w:rPr>
        <w:t>, all f</w:t>
      </w:r>
      <w:r w:rsidR="00236955" w:rsidRPr="00106753">
        <w:rPr>
          <w:rFonts w:ascii="Times New Roman" w:hAnsi="Times New Roman"/>
          <w:sz w:val="20"/>
        </w:rPr>
        <w:t xml:space="preserve">ederal and/or state aid for an undergraduate </w:t>
      </w:r>
      <w:r w:rsidR="00071945" w:rsidRPr="00106753">
        <w:rPr>
          <w:rFonts w:ascii="Times New Roman" w:hAnsi="Times New Roman"/>
          <w:sz w:val="20"/>
        </w:rPr>
        <w:t xml:space="preserve">bachelor degree </w:t>
      </w:r>
      <w:r w:rsidR="00236955" w:rsidRPr="00106753">
        <w:rPr>
          <w:rFonts w:ascii="Times New Roman" w:hAnsi="Times New Roman"/>
          <w:sz w:val="20"/>
        </w:rPr>
        <w:t>program requiring 12</w:t>
      </w:r>
      <w:r w:rsidR="00FA38A5" w:rsidRPr="00106753">
        <w:rPr>
          <w:rFonts w:ascii="Times New Roman" w:hAnsi="Times New Roman"/>
          <w:sz w:val="20"/>
        </w:rPr>
        <w:t>0</w:t>
      </w:r>
      <w:r w:rsidR="00236955" w:rsidRPr="00106753">
        <w:rPr>
          <w:rFonts w:ascii="Times New Roman" w:hAnsi="Times New Roman"/>
          <w:sz w:val="20"/>
        </w:rPr>
        <w:t xml:space="preserve"> credit hours will cease after 1</w:t>
      </w:r>
      <w:r w:rsidR="00FA38A5" w:rsidRPr="00106753">
        <w:rPr>
          <w:rFonts w:ascii="Times New Roman" w:hAnsi="Times New Roman"/>
          <w:sz w:val="20"/>
        </w:rPr>
        <w:t>80</w:t>
      </w:r>
      <w:r w:rsidR="00236955" w:rsidRPr="00106753">
        <w:rPr>
          <w:rFonts w:ascii="Times New Roman" w:hAnsi="Times New Roman"/>
          <w:sz w:val="20"/>
        </w:rPr>
        <w:t xml:space="preserve"> credit hours have been attempted</w:t>
      </w:r>
      <w:r w:rsidR="008311BB" w:rsidRPr="00106753">
        <w:rPr>
          <w:rFonts w:ascii="Times New Roman" w:hAnsi="Times New Roman"/>
          <w:sz w:val="20"/>
        </w:rPr>
        <w:t xml:space="preserve"> and all federal/state aid for a graduate program requiring 30 credit </w:t>
      </w:r>
      <w:r w:rsidRPr="00106753">
        <w:rPr>
          <w:rFonts w:ascii="Times New Roman" w:hAnsi="Times New Roman"/>
          <w:sz w:val="20"/>
        </w:rPr>
        <w:t>hours</w:t>
      </w:r>
      <w:r w:rsidR="008311BB" w:rsidRPr="00106753">
        <w:rPr>
          <w:rFonts w:ascii="Times New Roman" w:hAnsi="Times New Roman"/>
          <w:sz w:val="20"/>
        </w:rPr>
        <w:t xml:space="preserve"> will cease after 45 credit hours have been attempted (variations apply as some graduate programs are longer in length)</w:t>
      </w:r>
      <w:r w:rsidR="00236955" w:rsidRPr="00106753">
        <w:rPr>
          <w:rFonts w:ascii="Times New Roman" w:hAnsi="Times New Roman"/>
          <w:sz w:val="20"/>
        </w:rPr>
        <w:t>.  Some aid programs may have more stringent limitations</w:t>
      </w:r>
      <w:r w:rsidR="005617F2" w:rsidRPr="00106753">
        <w:rPr>
          <w:rFonts w:ascii="Times New Roman" w:hAnsi="Times New Roman"/>
          <w:sz w:val="20"/>
        </w:rPr>
        <w:t>.</w:t>
      </w:r>
      <w:r w:rsidR="003A3FA1" w:rsidRPr="00106753">
        <w:rPr>
          <w:rFonts w:ascii="Times New Roman" w:hAnsi="Times New Roman"/>
          <w:sz w:val="20"/>
        </w:rPr>
        <w:t xml:space="preserve"> </w:t>
      </w:r>
    </w:p>
    <w:p w:rsidR="002B361B" w:rsidRPr="00106753" w:rsidRDefault="002B361B" w:rsidP="00236955">
      <w:pPr>
        <w:ind w:left="-540" w:right="-900"/>
        <w:jc w:val="left"/>
        <w:rPr>
          <w:rFonts w:ascii="Times New Roman" w:hAnsi="Times New Roman"/>
          <w:sz w:val="20"/>
        </w:rPr>
      </w:pPr>
    </w:p>
    <w:p w:rsidR="00236955" w:rsidRDefault="00236955" w:rsidP="00236955">
      <w:pPr>
        <w:ind w:left="-540" w:right="-900"/>
        <w:jc w:val="left"/>
        <w:rPr>
          <w:rFonts w:ascii="Times New Roman" w:hAnsi="Times New Roman"/>
          <w:sz w:val="22"/>
          <w:szCs w:val="22"/>
        </w:rPr>
      </w:pPr>
      <w:r w:rsidRPr="00106753">
        <w:rPr>
          <w:rFonts w:ascii="Times New Roman" w:hAnsi="Times New Roman"/>
          <w:sz w:val="20"/>
        </w:rPr>
        <w:t xml:space="preserve">The maximum time frame </w:t>
      </w:r>
      <w:r w:rsidR="006102D4">
        <w:rPr>
          <w:rFonts w:ascii="Times New Roman" w:hAnsi="Times New Roman"/>
          <w:sz w:val="20"/>
        </w:rPr>
        <w:t>calculation above will include</w:t>
      </w:r>
      <w:r w:rsidR="00F35CD1">
        <w:rPr>
          <w:rFonts w:ascii="Times New Roman" w:hAnsi="Times New Roman"/>
          <w:sz w:val="20"/>
        </w:rPr>
        <w:t xml:space="preserve"> all</w:t>
      </w:r>
      <w:r w:rsidRPr="00106753">
        <w:rPr>
          <w:rFonts w:ascii="Times New Roman" w:hAnsi="Times New Roman"/>
          <w:sz w:val="20"/>
        </w:rPr>
        <w:t xml:space="preserve"> hours attempted</w:t>
      </w:r>
      <w:r w:rsidR="006102D4">
        <w:rPr>
          <w:rFonts w:ascii="Times New Roman" w:hAnsi="Times New Roman"/>
          <w:sz w:val="20"/>
        </w:rPr>
        <w:t xml:space="preserve">. This will also include any hours forgiven </w:t>
      </w:r>
      <w:r w:rsidR="00CA5CC7">
        <w:rPr>
          <w:rFonts w:ascii="Times New Roman" w:hAnsi="Times New Roman"/>
          <w:sz w:val="20"/>
        </w:rPr>
        <w:t>via academic amnesty (</w:t>
      </w:r>
      <w:r w:rsidRPr="00106753">
        <w:rPr>
          <w:rFonts w:ascii="Times New Roman" w:hAnsi="Times New Roman"/>
          <w:sz w:val="20"/>
        </w:rPr>
        <w:t>Academic Fresh Start</w:t>
      </w:r>
      <w:r w:rsidR="00CA5CC7">
        <w:rPr>
          <w:rFonts w:ascii="Times New Roman" w:hAnsi="Times New Roman"/>
          <w:sz w:val="20"/>
        </w:rPr>
        <w:t>)</w:t>
      </w:r>
      <w:r w:rsidRPr="00106753">
        <w:rPr>
          <w:rFonts w:ascii="Times New Roman" w:hAnsi="Times New Roman"/>
          <w:sz w:val="20"/>
        </w:rPr>
        <w:t xml:space="preserve"> being granted</w:t>
      </w:r>
      <w:r w:rsidR="006102D4">
        <w:rPr>
          <w:rFonts w:ascii="Times New Roman" w:hAnsi="Times New Roman"/>
          <w:sz w:val="20"/>
        </w:rPr>
        <w:t>. H</w:t>
      </w:r>
      <w:r w:rsidRPr="00106753">
        <w:rPr>
          <w:rFonts w:ascii="Times New Roman" w:hAnsi="Times New Roman"/>
          <w:sz w:val="20"/>
        </w:rPr>
        <w:t xml:space="preserve">owever, </w:t>
      </w:r>
      <w:r w:rsidR="006102D4">
        <w:rPr>
          <w:rFonts w:ascii="Times New Roman" w:hAnsi="Times New Roman"/>
          <w:sz w:val="20"/>
        </w:rPr>
        <w:t>students may appeal to exclude</w:t>
      </w:r>
      <w:r w:rsidRPr="00106753">
        <w:rPr>
          <w:rFonts w:ascii="Times New Roman" w:hAnsi="Times New Roman"/>
          <w:sz w:val="20"/>
        </w:rPr>
        <w:t xml:space="preserve"> courses </w:t>
      </w:r>
      <w:r w:rsidR="006102D4">
        <w:rPr>
          <w:rFonts w:ascii="Times New Roman" w:hAnsi="Times New Roman"/>
          <w:sz w:val="20"/>
        </w:rPr>
        <w:t xml:space="preserve">that are </w:t>
      </w:r>
      <w:r w:rsidR="006102D4" w:rsidRPr="00941C57">
        <w:rPr>
          <w:rFonts w:ascii="Times New Roman" w:hAnsi="Times New Roman"/>
          <w:b/>
          <w:sz w:val="20"/>
          <w:u w:val="single"/>
        </w:rPr>
        <w:t>not</w:t>
      </w:r>
      <w:r w:rsidR="006102D4" w:rsidRPr="006102D4">
        <w:rPr>
          <w:rFonts w:ascii="Times New Roman" w:hAnsi="Times New Roman"/>
          <w:sz w:val="20"/>
          <w:u w:val="single"/>
        </w:rPr>
        <w:t xml:space="preserve"> </w:t>
      </w:r>
      <w:r w:rsidRPr="00106753">
        <w:rPr>
          <w:rFonts w:ascii="Times New Roman" w:hAnsi="Times New Roman"/>
          <w:sz w:val="20"/>
        </w:rPr>
        <w:t>applicable to the</w:t>
      </w:r>
      <w:r w:rsidR="006102D4">
        <w:rPr>
          <w:rFonts w:ascii="Times New Roman" w:hAnsi="Times New Roman"/>
          <w:sz w:val="20"/>
        </w:rPr>
        <w:t>ir</w:t>
      </w:r>
      <w:r w:rsidRPr="00106753">
        <w:rPr>
          <w:rFonts w:ascii="Times New Roman" w:hAnsi="Times New Roman"/>
          <w:sz w:val="20"/>
        </w:rPr>
        <w:t xml:space="preserve"> current major as determined by the Registrar’s Office.</w:t>
      </w:r>
      <w:r w:rsidRPr="00E7507A">
        <w:rPr>
          <w:rFonts w:ascii="Times New Roman" w:hAnsi="Times New Roman"/>
          <w:sz w:val="22"/>
          <w:szCs w:val="22"/>
        </w:rPr>
        <w:t xml:space="preserve"> </w:t>
      </w:r>
      <w:r w:rsidR="00471B3F">
        <w:rPr>
          <w:rFonts w:ascii="Times New Roman" w:hAnsi="Times New Roman"/>
          <w:sz w:val="22"/>
          <w:szCs w:val="22"/>
        </w:rPr>
        <w:t xml:space="preserve"> </w:t>
      </w:r>
      <w:r w:rsidR="00471B3F" w:rsidRPr="00161358">
        <w:rPr>
          <w:rFonts w:ascii="Times New Roman" w:hAnsi="Times New Roman"/>
          <w:i/>
          <w:sz w:val="18"/>
          <w:szCs w:val="18"/>
        </w:rPr>
        <w:t>Note: Remedial</w:t>
      </w:r>
      <w:r w:rsidR="00E10A07">
        <w:rPr>
          <w:rFonts w:ascii="Times New Roman" w:hAnsi="Times New Roman"/>
          <w:i/>
          <w:sz w:val="18"/>
          <w:szCs w:val="18"/>
        </w:rPr>
        <w:t>/</w:t>
      </w:r>
      <w:r w:rsidR="00471B3F" w:rsidRPr="00161358">
        <w:rPr>
          <w:rFonts w:ascii="Times New Roman" w:hAnsi="Times New Roman"/>
          <w:i/>
          <w:sz w:val="18"/>
          <w:szCs w:val="18"/>
        </w:rPr>
        <w:t xml:space="preserve">Developmental coursework will </w:t>
      </w:r>
      <w:r w:rsidR="006102D4">
        <w:rPr>
          <w:rFonts w:ascii="Times New Roman" w:hAnsi="Times New Roman"/>
          <w:i/>
          <w:sz w:val="18"/>
          <w:szCs w:val="18"/>
        </w:rPr>
        <w:t xml:space="preserve">automatically </w:t>
      </w:r>
      <w:r w:rsidR="00471B3F" w:rsidRPr="00161358">
        <w:rPr>
          <w:rFonts w:ascii="Times New Roman" w:hAnsi="Times New Roman"/>
          <w:i/>
          <w:sz w:val="18"/>
          <w:szCs w:val="18"/>
        </w:rPr>
        <w:t>be excluded from the 150% computation</w:t>
      </w:r>
      <w:r w:rsidR="00161358" w:rsidRPr="00161358">
        <w:rPr>
          <w:rFonts w:ascii="Times New Roman" w:hAnsi="Times New Roman"/>
          <w:i/>
          <w:sz w:val="18"/>
          <w:szCs w:val="18"/>
        </w:rPr>
        <w:t xml:space="preserve"> of attempted credit hours</w:t>
      </w:r>
      <w:r w:rsidR="00471B3F" w:rsidRPr="00161358">
        <w:rPr>
          <w:rFonts w:ascii="Times New Roman" w:hAnsi="Times New Roman"/>
          <w:i/>
          <w:sz w:val="18"/>
          <w:szCs w:val="18"/>
        </w:rPr>
        <w:t xml:space="preserve"> since </w:t>
      </w:r>
      <w:r w:rsidR="00161358">
        <w:rPr>
          <w:rFonts w:ascii="Times New Roman" w:hAnsi="Times New Roman"/>
          <w:i/>
          <w:sz w:val="18"/>
          <w:szCs w:val="18"/>
        </w:rPr>
        <w:t xml:space="preserve">the College does not award college credit for </w:t>
      </w:r>
      <w:r w:rsidR="00E52117">
        <w:rPr>
          <w:rFonts w:ascii="Times New Roman" w:hAnsi="Times New Roman"/>
          <w:i/>
          <w:sz w:val="18"/>
          <w:szCs w:val="18"/>
        </w:rPr>
        <w:t xml:space="preserve">completion of </w:t>
      </w:r>
      <w:r w:rsidR="00161358">
        <w:rPr>
          <w:rFonts w:ascii="Times New Roman" w:hAnsi="Times New Roman"/>
          <w:i/>
          <w:sz w:val="18"/>
          <w:szCs w:val="18"/>
        </w:rPr>
        <w:t>these courses.</w:t>
      </w:r>
    </w:p>
    <w:p w:rsidR="00E52117" w:rsidRDefault="00E52117" w:rsidP="00B829BA">
      <w:pPr>
        <w:ind w:right="-900"/>
        <w:jc w:val="left"/>
        <w:rPr>
          <w:rFonts w:ascii="Times New Roman" w:hAnsi="Times New Roman"/>
          <w:b/>
          <w:sz w:val="22"/>
          <w:szCs w:val="22"/>
          <w:u w:val="single"/>
        </w:rPr>
      </w:pPr>
    </w:p>
    <w:p w:rsidR="00B829BA" w:rsidRPr="00B829BA" w:rsidRDefault="00B829BA" w:rsidP="00B829BA">
      <w:pPr>
        <w:ind w:right="-900"/>
        <w:jc w:val="left"/>
        <w:rPr>
          <w:rFonts w:ascii="Times New Roman" w:hAnsi="Times New Roman"/>
          <w:b/>
          <w:sz w:val="22"/>
          <w:szCs w:val="22"/>
          <w:u w:val="single"/>
        </w:rPr>
      </w:pPr>
      <w:r w:rsidRPr="00B829BA">
        <w:rPr>
          <w:rFonts w:ascii="Times New Roman" w:hAnsi="Times New Roman"/>
          <w:b/>
          <w:sz w:val="22"/>
          <w:szCs w:val="22"/>
          <w:u w:val="single"/>
        </w:rPr>
        <w:t>Change of Degree Program (major)</w:t>
      </w:r>
    </w:p>
    <w:p w:rsidR="00B829BA" w:rsidRPr="00106753" w:rsidRDefault="00236955" w:rsidP="00B829BA">
      <w:pPr>
        <w:ind w:right="-900"/>
        <w:jc w:val="left"/>
        <w:rPr>
          <w:rFonts w:ascii="Times New Roman" w:hAnsi="Times New Roman"/>
          <w:sz w:val="20"/>
        </w:rPr>
      </w:pPr>
      <w:r w:rsidRPr="00106753">
        <w:rPr>
          <w:rFonts w:ascii="Times New Roman" w:hAnsi="Times New Roman"/>
          <w:sz w:val="20"/>
        </w:rPr>
        <w:t>St</w:t>
      </w:r>
      <w:r w:rsidR="00D45F7A" w:rsidRPr="00106753">
        <w:rPr>
          <w:rFonts w:ascii="Times New Roman" w:hAnsi="Times New Roman"/>
          <w:sz w:val="20"/>
        </w:rPr>
        <w:t>udents changing degree programs or</w:t>
      </w:r>
      <w:r w:rsidRPr="00106753">
        <w:rPr>
          <w:rFonts w:ascii="Times New Roman" w:hAnsi="Times New Roman"/>
          <w:sz w:val="20"/>
        </w:rPr>
        <w:t xml:space="preserve"> their major after completing</w:t>
      </w:r>
      <w:r w:rsidR="00D45F7A" w:rsidRPr="00106753">
        <w:rPr>
          <w:rFonts w:ascii="Times New Roman" w:hAnsi="Times New Roman"/>
          <w:sz w:val="20"/>
        </w:rPr>
        <w:t xml:space="preserve"> two </w:t>
      </w:r>
      <w:r w:rsidR="00B829BA" w:rsidRPr="00106753">
        <w:rPr>
          <w:rFonts w:ascii="Times New Roman" w:hAnsi="Times New Roman"/>
          <w:sz w:val="20"/>
        </w:rPr>
        <w:t>full-time</w:t>
      </w:r>
      <w:r w:rsidR="00D45F7A" w:rsidRPr="00106753">
        <w:rPr>
          <w:rFonts w:ascii="Times New Roman" w:hAnsi="Times New Roman"/>
          <w:sz w:val="20"/>
        </w:rPr>
        <w:t xml:space="preserve"> academic years</w:t>
      </w:r>
      <w:r w:rsidRPr="00106753">
        <w:rPr>
          <w:rFonts w:ascii="Times New Roman" w:hAnsi="Times New Roman"/>
          <w:sz w:val="20"/>
        </w:rPr>
        <w:t xml:space="preserve"> and second-degree </w:t>
      </w:r>
      <w:r w:rsidR="002E0B76" w:rsidRPr="00106753">
        <w:rPr>
          <w:rFonts w:ascii="Times New Roman" w:hAnsi="Times New Roman"/>
          <w:sz w:val="20"/>
        </w:rPr>
        <w:t xml:space="preserve">seeking </w:t>
      </w:r>
      <w:r w:rsidRPr="00106753">
        <w:rPr>
          <w:rFonts w:ascii="Times New Roman" w:hAnsi="Times New Roman"/>
          <w:sz w:val="20"/>
        </w:rPr>
        <w:t xml:space="preserve">students will be evaluated </w:t>
      </w:r>
    </w:p>
    <w:p w:rsidR="00B829BA" w:rsidRPr="00106753" w:rsidRDefault="00236955" w:rsidP="00B829BA">
      <w:pPr>
        <w:ind w:right="-900"/>
        <w:jc w:val="left"/>
        <w:rPr>
          <w:rFonts w:ascii="Times New Roman" w:hAnsi="Times New Roman"/>
          <w:sz w:val="20"/>
        </w:rPr>
      </w:pPr>
      <w:r w:rsidRPr="00106753">
        <w:rPr>
          <w:rFonts w:ascii="Times New Roman" w:hAnsi="Times New Roman"/>
          <w:sz w:val="20"/>
        </w:rPr>
        <w:t xml:space="preserve">on a case-by-case basis </w:t>
      </w:r>
      <w:r w:rsidR="00B829BA" w:rsidRPr="00106753">
        <w:rPr>
          <w:rFonts w:ascii="Times New Roman" w:hAnsi="Times New Roman"/>
          <w:sz w:val="20"/>
        </w:rPr>
        <w:t>for a pre-approved, one time only “</w:t>
      </w:r>
      <w:r w:rsidR="00B829BA" w:rsidRPr="00106753">
        <w:rPr>
          <w:rFonts w:ascii="Times New Roman" w:hAnsi="Times New Roman"/>
          <w:sz w:val="20"/>
          <w:u w:val="single"/>
        </w:rPr>
        <w:t>AUTO RESET</w:t>
      </w:r>
      <w:r w:rsidR="00F35CD1" w:rsidRPr="00106753">
        <w:rPr>
          <w:rFonts w:ascii="Times New Roman" w:hAnsi="Times New Roman"/>
          <w:sz w:val="20"/>
        </w:rPr>
        <w:t>” however</w:t>
      </w:r>
      <w:r w:rsidR="00B829BA" w:rsidRPr="00106753">
        <w:rPr>
          <w:rFonts w:ascii="Times New Roman" w:hAnsi="Times New Roman"/>
          <w:sz w:val="20"/>
        </w:rPr>
        <w:t>, an appeal may be required. Students changing majors prior</w:t>
      </w:r>
    </w:p>
    <w:p w:rsidR="00236955" w:rsidRDefault="00B829BA" w:rsidP="00B829BA">
      <w:pPr>
        <w:ind w:right="-900"/>
        <w:jc w:val="left"/>
        <w:rPr>
          <w:rFonts w:ascii="Times New Roman" w:hAnsi="Times New Roman"/>
          <w:sz w:val="20"/>
        </w:rPr>
      </w:pPr>
      <w:proofErr w:type="gramStart"/>
      <w:r w:rsidRPr="00106753">
        <w:rPr>
          <w:rFonts w:ascii="Times New Roman" w:hAnsi="Times New Roman"/>
          <w:sz w:val="20"/>
        </w:rPr>
        <w:t>to</w:t>
      </w:r>
      <w:proofErr w:type="gramEnd"/>
      <w:r w:rsidRPr="00106753">
        <w:rPr>
          <w:rFonts w:ascii="Times New Roman" w:hAnsi="Times New Roman"/>
          <w:sz w:val="20"/>
        </w:rPr>
        <w:t xml:space="preserve"> the completion of their second full-time academic year must complete all course work within the maximum timeframe specified above.</w:t>
      </w:r>
    </w:p>
    <w:p w:rsidR="00295569" w:rsidRPr="00106753" w:rsidRDefault="00295569" w:rsidP="00B829BA">
      <w:pPr>
        <w:ind w:right="-900"/>
        <w:jc w:val="left"/>
        <w:rPr>
          <w:rFonts w:ascii="Times New Roman" w:hAnsi="Times New Roman"/>
          <w:sz w:val="20"/>
        </w:rPr>
      </w:pPr>
    </w:p>
    <w:p w:rsidR="002D2BD3" w:rsidRDefault="003A3FA1">
      <w:pPr>
        <w:ind w:left="-540" w:right="-900"/>
        <w:jc w:val="left"/>
        <w:rPr>
          <w:rFonts w:ascii="Times New Roman" w:hAnsi="Times New Roman"/>
          <w:b/>
          <w:u w:val="single"/>
        </w:rPr>
      </w:pPr>
      <w:r>
        <w:rPr>
          <w:rFonts w:ascii="Times New Roman" w:hAnsi="Times New Roman"/>
          <w:sz w:val="22"/>
          <w:szCs w:val="22"/>
        </w:rPr>
        <w:lastRenderedPageBreak/>
        <w:t xml:space="preserve"> </w:t>
      </w:r>
      <w:r w:rsidR="002B361B">
        <w:rPr>
          <w:rFonts w:ascii="Times New Roman" w:hAnsi="Times New Roman"/>
          <w:b/>
          <w:u w:val="single"/>
        </w:rPr>
        <w:t>Financial Aid Denied – not meeting SAP</w:t>
      </w:r>
      <w:r w:rsidR="002D2BD3">
        <w:rPr>
          <w:rFonts w:ascii="Times New Roman" w:hAnsi="Times New Roman"/>
          <w:b/>
          <w:u w:val="single"/>
        </w:rPr>
        <w:t xml:space="preserve"> </w:t>
      </w:r>
    </w:p>
    <w:p w:rsidR="00C3493A" w:rsidRPr="00F35B1B" w:rsidRDefault="00C3493A">
      <w:pPr>
        <w:ind w:left="-540" w:right="-900"/>
        <w:jc w:val="left"/>
        <w:rPr>
          <w:rFonts w:ascii="Times New Roman" w:hAnsi="Times New Roman"/>
          <w:b/>
          <w:sz w:val="8"/>
          <w:szCs w:val="8"/>
          <w:u w:val="single"/>
        </w:rPr>
      </w:pPr>
    </w:p>
    <w:p w:rsidR="00721CFF" w:rsidRPr="00106753" w:rsidRDefault="002D2BD3">
      <w:pPr>
        <w:ind w:left="-540" w:right="-900"/>
        <w:jc w:val="left"/>
        <w:rPr>
          <w:rFonts w:ascii="Times New Roman" w:hAnsi="Times New Roman"/>
          <w:sz w:val="20"/>
        </w:rPr>
      </w:pPr>
      <w:r w:rsidRPr="00106753">
        <w:rPr>
          <w:rFonts w:ascii="Times New Roman" w:hAnsi="Times New Roman"/>
          <w:sz w:val="20"/>
        </w:rPr>
        <w:t xml:space="preserve">Students not maintaining the </w:t>
      </w:r>
      <w:r w:rsidR="00721CFF" w:rsidRPr="00106753">
        <w:rPr>
          <w:rFonts w:ascii="Times New Roman" w:hAnsi="Times New Roman"/>
          <w:sz w:val="20"/>
        </w:rPr>
        <w:t xml:space="preserve">above </w:t>
      </w:r>
      <w:r w:rsidRPr="00106753">
        <w:rPr>
          <w:rFonts w:ascii="Times New Roman" w:hAnsi="Times New Roman"/>
          <w:sz w:val="20"/>
        </w:rPr>
        <w:t>minimum</w:t>
      </w:r>
      <w:r w:rsidR="00721CFF" w:rsidRPr="00106753">
        <w:rPr>
          <w:rFonts w:ascii="Times New Roman" w:hAnsi="Times New Roman"/>
          <w:sz w:val="20"/>
        </w:rPr>
        <w:t xml:space="preserve"> SAP</w:t>
      </w:r>
      <w:r w:rsidRPr="00106753">
        <w:rPr>
          <w:rFonts w:ascii="Times New Roman" w:hAnsi="Times New Roman"/>
          <w:sz w:val="20"/>
        </w:rPr>
        <w:t xml:space="preserve"> </w:t>
      </w:r>
      <w:r w:rsidR="003B7DEE" w:rsidRPr="00106753">
        <w:rPr>
          <w:rFonts w:ascii="Times New Roman" w:hAnsi="Times New Roman"/>
          <w:sz w:val="20"/>
        </w:rPr>
        <w:t>requirements</w:t>
      </w:r>
      <w:r w:rsidRPr="00106753">
        <w:rPr>
          <w:rFonts w:ascii="Times New Roman" w:hAnsi="Times New Roman"/>
          <w:sz w:val="20"/>
        </w:rPr>
        <w:t xml:space="preserve"> will be </w:t>
      </w:r>
      <w:r w:rsidRPr="00106753">
        <w:rPr>
          <w:rFonts w:ascii="Times New Roman" w:hAnsi="Times New Roman"/>
          <w:b/>
          <w:sz w:val="20"/>
        </w:rPr>
        <w:t>denied all forms of federal and state assistance</w:t>
      </w:r>
      <w:r w:rsidRPr="00106753">
        <w:rPr>
          <w:rFonts w:ascii="Times New Roman" w:hAnsi="Times New Roman"/>
          <w:sz w:val="20"/>
        </w:rPr>
        <w:t xml:space="preserve"> for </w:t>
      </w:r>
      <w:r w:rsidR="00280A5E" w:rsidRPr="00106753">
        <w:rPr>
          <w:rFonts w:ascii="Times New Roman" w:hAnsi="Times New Roman"/>
          <w:sz w:val="20"/>
        </w:rPr>
        <w:t>future</w:t>
      </w:r>
      <w:r w:rsidRPr="00106753">
        <w:rPr>
          <w:rFonts w:ascii="Times New Roman" w:hAnsi="Times New Roman"/>
          <w:sz w:val="20"/>
        </w:rPr>
        <w:t xml:space="preserve"> award year</w:t>
      </w:r>
      <w:r w:rsidR="005250BF" w:rsidRPr="00106753">
        <w:rPr>
          <w:rFonts w:ascii="Times New Roman" w:hAnsi="Times New Roman"/>
          <w:sz w:val="20"/>
        </w:rPr>
        <w:t>s</w:t>
      </w:r>
      <w:r w:rsidR="00721CFF" w:rsidRPr="00106753">
        <w:rPr>
          <w:rFonts w:ascii="Times New Roman" w:hAnsi="Times New Roman"/>
          <w:sz w:val="20"/>
        </w:rPr>
        <w:t xml:space="preserve"> by the Office of Financial Aid</w:t>
      </w:r>
      <w:r w:rsidRPr="00106753">
        <w:rPr>
          <w:rFonts w:ascii="Times New Roman" w:hAnsi="Times New Roman"/>
          <w:sz w:val="20"/>
        </w:rPr>
        <w:t>.</w:t>
      </w:r>
      <w:r w:rsidR="009B2011" w:rsidRPr="00106753">
        <w:rPr>
          <w:rFonts w:ascii="Times New Roman" w:hAnsi="Times New Roman"/>
          <w:sz w:val="20"/>
        </w:rPr>
        <w:t xml:space="preserve"> </w:t>
      </w:r>
      <w:r w:rsidR="00721CFF" w:rsidRPr="00106753">
        <w:rPr>
          <w:rFonts w:ascii="Times New Roman" w:hAnsi="Times New Roman"/>
          <w:sz w:val="20"/>
        </w:rPr>
        <w:t xml:space="preserve"> In order to regain eligibility, students would need to meet each of the requirements shown above for PACE, GPA, and the Maximum Timeframe for Degree Completion. Students can submit an Appeal to the SAP Appeals Committee as outlined below.</w:t>
      </w:r>
    </w:p>
    <w:p w:rsidR="005250BF" w:rsidRDefault="009B2011" w:rsidP="00284234">
      <w:pPr>
        <w:spacing w:line="360" w:lineRule="auto"/>
        <w:ind w:left="-547" w:right="-907"/>
        <w:jc w:val="left"/>
        <w:rPr>
          <w:rFonts w:ascii="Times New Roman" w:hAnsi="Times New Roman"/>
          <w:sz w:val="22"/>
          <w:szCs w:val="22"/>
        </w:rPr>
      </w:pPr>
      <w:r>
        <w:rPr>
          <w:rFonts w:ascii="Times New Roman" w:hAnsi="Times New Roman"/>
          <w:sz w:val="22"/>
          <w:szCs w:val="22"/>
        </w:rPr>
        <w:t xml:space="preserve"> </w:t>
      </w:r>
    </w:p>
    <w:p w:rsidR="002D2BD3" w:rsidRDefault="002B361B">
      <w:pPr>
        <w:ind w:left="-540" w:right="-900"/>
        <w:jc w:val="left"/>
        <w:rPr>
          <w:rFonts w:ascii="Times New Roman" w:hAnsi="Times New Roman"/>
          <w:b/>
          <w:u w:val="single"/>
        </w:rPr>
      </w:pPr>
      <w:r>
        <w:rPr>
          <w:rFonts w:ascii="Times New Roman" w:hAnsi="Times New Roman"/>
          <w:b/>
          <w:u w:val="single"/>
        </w:rPr>
        <w:t xml:space="preserve">SAP </w:t>
      </w:r>
      <w:r w:rsidR="002D2BD3">
        <w:rPr>
          <w:rFonts w:ascii="Times New Roman" w:hAnsi="Times New Roman"/>
          <w:b/>
          <w:u w:val="single"/>
        </w:rPr>
        <w:t>Appeal</w:t>
      </w:r>
      <w:r>
        <w:rPr>
          <w:rFonts w:ascii="Times New Roman" w:hAnsi="Times New Roman"/>
          <w:b/>
          <w:u w:val="single"/>
        </w:rPr>
        <w:t xml:space="preserve"> Process</w:t>
      </w:r>
    </w:p>
    <w:p w:rsidR="00C3493A" w:rsidRPr="00F35B1B" w:rsidRDefault="00C3493A">
      <w:pPr>
        <w:ind w:left="-540" w:right="-900"/>
        <w:jc w:val="left"/>
        <w:rPr>
          <w:rFonts w:ascii="Times New Roman" w:hAnsi="Times New Roman"/>
          <w:b/>
          <w:sz w:val="8"/>
          <w:szCs w:val="8"/>
          <w:u w:val="single"/>
        </w:rPr>
      </w:pPr>
    </w:p>
    <w:p w:rsidR="00E045C1" w:rsidRPr="00106753" w:rsidRDefault="00567790">
      <w:pPr>
        <w:ind w:left="-540" w:right="-900"/>
        <w:jc w:val="left"/>
        <w:rPr>
          <w:rFonts w:ascii="Times New Roman" w:hAnsi="Times New Roman"/>
          <w:sz w:val="20"/>
        </w:rPr>
      </w:pPr>
      <w:r>
        <w:rPr>
          <w:rFonts w:ascii="Times New Roman" w:hAnsi="Times New Roman"/>
          <w:sz w:val="20"/>
        </w:rPr>
        <w:t>Student</w:t>
      </w:r>
      <w:r w:rsidR="003D762F">
        <w:rPr>
          <w:rFonts w:ascii="Times New Roman" w:hAnsi="Times New Roman"/>
          <w:sz w:val="20"/>
        </w:rPr>
        <w:t>s</w:t>
      </w:r>
      <w:r>
        <w:rPr>
          <w:rFonts w:ascii="Times New Roman" w:hAnsi="Times New Roman"/>
          <w:sz w:val="20"/>
        </w:rPr>
        <w:t xml:space="preserve"> may make a</w:t>
      </w:r>
      <w:r w:rsidR="00220548" w:rsidRPr="00106753">
        <w:rPr>
          <w:rFonts w:ascii="Times New Roman" w:hAnsi="Times New Roman"/>
          <w:sz w:val="20"/>
        </w:rPr>
        <w:t>n a</w:t>
      </w:r>
      <w:r w:rsidR="002D2BD3" w:rsidRPr="00106753">
        <w:rPr>
          <w:rFonts w:ascii="Times New Roman" w:hAnsi="Times New Roman"/>
          <w:sz w:val="20"/>
        </w:rPr>
        <w:t xml:space="preserve">ppeal of </w:t>
      </w:r>
      <w:r>
        <w:rPr>
          <w:rFonts w:ascii="Times New Roman" w:hAnsi="Times New Roman"/>
          <w:sz w:val="20"/>
        </w:rPr>
        <w:t>the Notification of</w:t>
      </w:r>
      <w:r w:rsidR="00220548" w:rsidRPr="00106753">
        <w:rPr>
          <w:rFonts w:ascii="Times New Roman" w:hAnsi="Times New Roman"/>
          <w:sz w:val="20"/>
        </w:rPr>
        <w:t xml:space="preserve"> </w:t>
      </w:r>
      <w:r>
        <w:rPr>
          <w:rFonts w:ascii="Times New Roman" w:hAnsi="Times New Roman"/>
          <w:sz w:val="20"/>
        </w:rPr>
        <w:t xml:space="preserve">Unsatisfactory Academic Progress – Denial of Financial Aid within 30 days of the notification. The appeal form </w:t>
      </w:r>
      <w:r w:rsidRPr="00106753">
        <w:rPr>
          <w:rFonts w:ascii="Times New Roman" w:hAnsi="Times New Roman"/>
          <w:sz w:val="20"/>
        </w:rPr>
        <w:t>must</w:t>
      </w:r>
      <w:r w:rsidR="002D2BD3" w:rsidRPr="00106753">
        <w:rPr>
          <w:rFonts w:ascii="Times New Roman" w:hAnsi="Times New Roman"/>
          <w:sz w:val="20"/>
        </w:rPr>
        <w:t xml:space="preserve"> be submitted in writing to </w:t>
      </w:r>
      <w:r w:rsidR="00AE579A" w:rsidRPr="00106753">
        <w:rPr>
          <w:rFonts w:ascii="Times New Roman" w:hAnsi="Times New Roman"/>
          <w:sz w:val="20"/>
        </w:rPr>
        <w:t>the</w:t>
      </w:r>
      <w:r w:rsidR="00AE579A" w:rsidRPr="00106753">
        <w:rPr>
          <w:rFonts w:ascii="Times New Roman" w:hAnsi="Times New Roman"/>
          <w:b/>
          <w:sz w:val="20"/>
        </w:rPr>
        <w:t xml:space="preserve"> SAP APPEALS COMMITTEE</w:t>
      </w:r>
      <w:r w:rsidR="00D45F7A" w:rsidRPr="00106753">
        <w:rPr>
          <w:rFonts w:ascii="Times New Roman" w:hAnsi="Times New Roman"/>
          <w:b/>
          <w:sz w:val="20"/>
        </w:rPr>
        <w:t xml:space="preserve"> (</w:t>
      </w:r>
      <w:r w:rsidR="00DA10DE" w:rsidRPr="00106753">
        <w:rPr>
          <w:rFonts w:ascii="Times New Roman" w:hAnsi="Times New Roman"/>
          <w:b/>
          <w:sz w:val="20"/>
        </w:rPr>
        <w:t>forms</w:t>
      </w:r>
      <w:r>
        <w:rPr>
          <w:rFonts w:ascii="Times New Roman" w:hAnsi="Times New Roman"/>
          <w:b/>
          <w:sz w:val="20"/>
        </w:rPr>
        <w:t xml:space="preserve"> are available</w:t>
      </w:r>
      <w:r w:rsidR="00D45F7A" w:rsidRPr="00106753">
        <w:rPr>
          <w:rFonts w:ascii="Times New Roman" w:hAnsi="Times New Roman"/>
          <w:b/>
          <w:sz w:val="20"/>
        </w:rPr>
        <w:t xml:space="preserve"> online at </w:t>
      </w:r>
      <w:r w:rsidR="00DA10DE" w:rsidRPr="00106753">
        <w:rPr>
          <w:rFonts w:ascii="Times New Roman" w:hAnsi="Times New Roman"/>
          <w:b/>
          <w:sz w:val="20"/>
        </w:rPr>
        <w:t>http://www.tusculum.edu/faid/forms.html)</w:t>
      </w:r>
      <w:r w:rsidR="003B7DEE" w:rsidRPr="00106753">
        <w:rPr>
          <w:rFonts w:ascii="Times New Roman" w:hAnsi="Times New Roman"/>
          <w:b/>
          <w:sz w:val="20"/>
        </w:rPr>
        <w:t>.</w:t>
      </w:r>
      <w:r w:rsidR="00114FCD" w:rsidRPr="00106753">
        <w:rPr>
          <w:rFonts w:ascii="Times New Roman" w:hAnsi="Times New Roman"/>
          <w:sz w:val="20"/>
        </w:rPr>
        <w:t xml:space="preserve"> </w:t>
      </w:r>
      <w:r w:rsidR="0026702F" w:rsidRPr="00106753">
        <w:rPr>
          <w:rFonts w:ascii="Times New Roman" w:hAnsi="Times New Roman"/>
          <w:b/>
          <w:sz w:val="20"/>
        </w:rPr>
        <w:t xml:space="preserve">Submitting an appeal is not a guarantee that eligibility will be reinstated. </w:t>
      </w:r>
      <w:r w:rsidR="00BC68A3" w:rsidRPr="00106753">
        <w:rPr>
          <w:rFonts w:ascii="Times New Roman" w:hAnsi="Times New Roman"/>
          <w:sz w:val="20"/>
        </w:rPr>
        <w:t>Your</w:t>
      </w:r>
      <w:r w:rsidR="00A8581D" w:rsidRPr="00106753">
        <w:rPr>
          <w:rFonts w:ascii="Times New Roman" w:hAnsi="Times New Roman"/>
          <w:sz w:val="20"/>
        </w:rPr>
        <w:t xml:space="preserve"> a</w:t>
      </w:r>
      <w:r w:rsidR="002D2BD3" w:rsidRPr="00106753">
        <w:rPr>
          <w:rFonts w:ascii="Times New Roman" w:hAnsi="Times New Roman"/>
          <w:sz w:val="20"/>
        </w:rPr>
        <w:t>ppeal must state the reason(s) for</w:t>
      </w:r>
      <w:r w:rsidR="00A8581D" w:rsidRPr="00106753">
        <w:rPr>
          <w:rFonts w:ascii="Times New Roman" w:hAnsi="Times New Roman"/>
          <w:sz w:val="20"/>
        </w:rPr>
        <w:t xml:space="preserve"> having un</w:t>
      </w:r>
      <w:r w:rsidR="002D2BD3" w:rsidRPr="00106753">
        <w:rPr>
          <w:rFonts w:ascii="Times New Roman" w:hAnsi="Times New Roman"/>
          <w:sz w:val="20"/>
        </w:rPr>
        <w:t xml:space="preserve">satisfactory progress, </w:t>
      </w:r>
      <w:r w:rsidR="00BD78A4" w:rsidRPr="00106753">
        <w:rPr>
          <w:rFonts w:ascii="Times New Roman" w:hAnsi="Times New Roman"/>
          <w:sz w:val="20"/>
        </w:rPr>
        <w:t>what has changed about that situation that will allow academic progress</w:t>
      </w:r>
      <w:r w:rsidR="00B308FC" w:rsidRPr="00106753">
        <w:rPr>
          <w:rFonts w:ascii="Times New Roman" w:hAnsi="Times New Roman"/>
          <w:sz w:val="20"/>
        </w:rPr>
        <w:t xml:space="preserve">, </w:t>
      </w:r>
      <w:r w:rsidR="003B7DEE" w:rsidRPr="00106753">
        <w:rPr>
          <w:rFonts w:ascii="Times New Roman" w:hAnsi="Times New Roman"/>
          <w:sz w:val="20"/>
        </w:rPr>
        <w:t>and supporting documentation</w:t>
      </w:r>
      <w:r w:rsidR="002D2BD3" w:rsidRPr="00106753">
        <w:rPr>
          <w:rFonts w:ascii="Times New Roman" w:hAnsi="Times New Roman"/>
          <w:sz w:val="20"/>
        </w:rPr>
        <w:t xml:space="preserve">. </w:t>
      </w:r>
      <w:r w:rsidR="0026702F" w:rsidRPr="00106753">
        <w:rPr>
          <w:rFonts w:ascii="Times New Roman" w:hAnsi="Times New Roman"/>
          <w:sz w:val="20"/>
        </w:rPr>
        <w:t xml:space="preserve">It is the student’s responsibility to submit </w:t>
      </w:r>
      <w:r>
        <w:rPr>
          <w:rFonts w:ascii="Times New Roman" w:hAnsi="Times New Roman"/>
          <w:sz w:val="20"/>
        </w:rPr>
        <w:t xml:space="preserve">the appeal form and </w:t>
      </w:r>
      <w:r w:rsidR="0026702F" w:rsidRPr="00106753">
        <w:rPr>
          <w:rFonts w:ascii="Times New Roman" w:hAnsi="Times New Roman"/>
          <w:sz w:val="20"/>
        </w:rPr>
        <w:t xml:space="preserve">all necessary documentation supporting the circumstances of the </w:t>
      </w:r>
      <w:r w:rsidRPr="00106753">
        <w:rPr>
          <w:rFonts w:ascii="Times New Roman" w:hAnsi="Times New Roman"/>
          <w:sz w:val="20"/>
        </w:rPr>
        <w:t>appeal</w:t>
      </w:r>
      <w:r>
        <w:rPr>
          <w:rFonts w:ascii="Times New Roman" w:hAnsi="Times New Roman"/>
          <w:sz w:val="20"/>
        </w:rPr>
        <w:t xml:space="preserve"> within the above timeframe. Any appeal received after the 30 day period may not be reviewed by the Committee.</w:t>
      </w:r>
    </w:p>
    <w:p w:rsidR="00E045C1" w:rsidRPr="00106753" w:rsidRDefault="00E045C1" w:rsidP="00125741">
      <w:pPr>
        <w:spacing w:line="220" w:lineRule="exact"/>
        <w:ind w:left="-547" w:right="-907"/>
        <w:jc w:val="left"/>
        <w:rPr>
          <w:rFonts w:ascii="Times New Roman" w:hAnsi="Times New Roman"/>
          <w:sz w:val="20"/>
        </w:rPr>
      </w:pPr>
    </w:p>
    <w:p w:rsidR="00284234" w:rsidRPr="00106753" w:rsidRDefault="00056642">
      <w:pPr>
        <w:ind w:left="-540" w:right="-900"/>
        <w:jc w:val="left"/>
        <w:rPr>
          <w:rFonts w:ascii="Times New Roman" w:hAnsi="Times New Roman"/>
          <w:sz w:val="20"/>
        </w:rPr>
      </w:pPr>
      <w:r w:rsidRPr="00106753">
        <w:rPr>
          <w:rFonts w:ascii="Times New Roman" w:hAnsi="Times New Roman"/>
          <w:sz w:val="20"/>
        </w:rPr>
        <w:t xml:space="preserve">The terms for re-establishing eligibility will be set forth in the committee’s response. </w:t>
      </w:r>
      <w:r w:rsidR="0026702F" w:rsidRPr="00106753">
        <w:rPr>
          <w:rFonts w:ascii="Times New Roman" w:hAnsi="Times New Roman"/>
          <w:sz w:val="20"/>
        </w:rPr>
        <w:t>An appeal decision may impose limitations upon aid eligibility, duration of aid eligibility, and/or future minimum academic standards.</w:t>
      </w:r>
    </w:p>
    <w:p w:rsidR="00284234" w:rsidRPr="00106753" w:rsidRDefault="00284234">
      <w:pPr>
        <w:ind w:left="-540" w:right="-900"/>
        <w:jc w:val="left"/>
        <w:rPr>
          <w:rFonts w:ascii="Times New Roman" w:hAnsi="Times New Roman"/>
          <w:sz w:val="20"/>
        </w:rPr>
      </w:pPr>
    </w:p>
    <w:p w:rsidR="00284234" w:rsidRPr="00284234" w:rsidRDefault="0026702F" w:rsidP="00284234">
      <w:pPr>
        <w:ind w:left="720" w:right="-900"/>
        <w:jc w:val="left"/>
        <w:rPr>
          <w:rFonts w:ascii="Times New Roman" w:hAnsi="Times New Roman"/>
          <w:sz w:val="20"/>
        </w:rPr>
      </w:pPr>
      <w:r w:rsidRPr="00284234">
        <w:rPr>
          <w:rFonts w:ascii="Times New Roman" w:hAnsi="Times New Roman"/>
          <w:sz w:val="20"/>
        </w:rPr>
        <w:t xml:space="preserve"> </w:t>
      </w:r>
      <w:r w:rsidR="00056642" w:rsidRPr="00284234">
        <w:rPr>
          <w:rFonts w:ascii="Times New Roman" w:hAnsi="Times New Roman"/>
          <w:b/>
          <w:sz w:val="20"/>
          <w:u w:val="single"/>
        </w:rPr>
        <w:t xml:space="preserve">If the appeal is approved, the student is placed on Probationary </w:t>
      </w:r>
      <w:r w:rsidR="00AB3817" w:rsidRPr="00284234">
        <w:rPr>
          <w:rFonts w:ascii="Times New Roman" w:hAnsi="Times New Roman"/>
          <w:b/>
          <w:sz w:val="20"/>
          <w:u w:val="single"/>
        </w:rPr>
        <w:t>S</w:t>
      </w:r>
      <w:r w:rsidR="00056642" w:rsidRPr="00284234">
        <w:rPr>
          <w:rFonts w:ascii="Times New Roman" w:hAnsi="Times New Roman"/>
          <w:b/>
          <w:sz w:val="20"/>
          <w:u w:val="single"/>
        </w:rPr>
        <w:t>tatus and is eligible for aid for one semester</w:t>
      </w:r>
      <w:r w:rsidR="00721CFF" w:rsidRPr="00284234">
        <w:rPr>
          <w:rFonts w:ascii="Times New Roman" w:hAnsi="Times New Roman"/>
          <w:b/>
          <w:sz w:val="20"/>
        </w:rPr>
        <w:t>;</w:t>
      </w:r>
      <w:r w:rsidR="00721CFF" w:rsidRPr="00284234">
        <w:rPr>
          <w:rFonts w:ascii="Times New Roman" w:hAnsi="Times New Roman"/>
          <w:sz w:val="20"/>
        </w:rPr>
        <w:t xml:space="preserve"> during which time the student </w:t>
      </w:r>
    </w:p>
    <w:p w:rsidR="00284234" w:rsidRPr="00284234" w:rsidRDefault="00721CFF" w:rsidP="00284234">
      <w:pPr>
        <w:ind w:left="720" w:right="-900"/>
        <w:jc w:val="left"/>
        <w:rPr>
          <w:rFonts w:ascii="Times New Roman" w:hAnsi="Times New Roman"/>
          <w:sz w:val="20"/>
        </w:rPr>
      </w:pPr>
      <w:r w:rsidRPr="00284234">
        <w:rPr>
          <w:rFonts w:ascii="Times New Roman" w:hAnsi="Times New Roman"/>
          <w:sz w:val="20"/>
        </w:rPr>
        <w:t>m</w:t>
      </w:r>
      <w:r w:rsidR="00284234" w:rsidRPr="00284234">
        <w:rPr>
          <w:rFonts w:ascii="Times New Roman" w:hAnsi="Times New Roman"/>
          <w:sz w:val="20"/>
        </w:rPr>
        <w:t>u</w:t>
      </w:r>
      <w:r w:rsidRPr="00284234">
        <w:rPr>
          <w:rFonts w:ascii="Times New Roman" w:hAnsi="Times New Roman"/>
          <w:sz w:val="20"/>
        </w:rPr>
        <w:t>st make use of the Tusculum College Academic Resource Center and/or</w:t>
      </w:r>
      <w:r w:rsidR="00284234" w:rsidRPr="00284234">
        <w:rPr>
          <w:rFonts w:ascii="Times New Roman" w:hAnsi="Times New Roman"/>
          <w:sz w:val="20"/>
        </w:rPr>
        <w:t xml:space="preserve"> the</w:t>
      </w:r>
      <w:r w:rsidRPr="00284234">
        <w:rPr>
          <w:rFonts w:ascii="Times New Roman" w:hAnsi="Times New Roman"/>
          <w:sz w:val="20"/>
        </w:rPr>
        <w:t xml:space="preserve"> Tutoring Center.</w:t>
      </w:r>
      <w:r w:rsidR="002E0B76" w:rsidRPr="00284234">
        <w:rPr>
          <w:rFonts w:ascii="Times New Roman" w:hAnsi="Times New Roman"/>
          <w:sz w:val="20"/>
        </w:rPr>
        <w:t xml:space="preserve"> </w:t>
      </w:r>
      <w:r w:rsidR="00056642" w:rsidRPr="00284234">
        <w:rPr>
          <w:rFonts w:ascii="Times New Roman" w:hAnsi="Times New Roman"/>
          <w:b/>
          <w:sz w:val="20"/>
        </w:rPr>
        <w:t xml:space="preserve"> </w:t>
      </w:r>
      <w:r w:rsidR="00DA4640" w:rsidRPr="00284234">
        <w:rPr>
          <w:rFonts w:ascii="Times New Roman" w:hAnsi="Times New Roman"/>
          <w:sz w:val="20"/>
        </w:rPr>
        <w:t xml:space="preserve">After </w:t>
      </w:r>
      <w:r w:rsidRPr="00284234">
        <w:rPr>
          <w:rFonts w:ascii="Times New Roman" w:hAnsi="Times New Roman"/>
          <w:sz w:val="20"/>
        </w:rPr>
        <w:t xml:space="preserve">completion of the </w:t>
      </w:r>
      <w:r w:rsidR="00DA4640" w:rsidRPr="00284234">
        <w:rPr>
          <w:rFonts w:ascii="Times New Roman" w:hAnsi="Times New Roman"/>
          <w:sz w:val="20"/>
        </w:rPr>
        <w:t xml:space="preserve">one semester </w:t>
      </w:r>
      <w:r w:rsidRPr="00284234">
        <w:rPr>
          <w:rFonts w:ascii="Times New Roman" w:hAnsi="Times New Roman"/>
          <w:sz w:val="20"/>
        </w:rPr>
        <w:t xml:space="preserve">of allowable </w:t>
      </w:r>
    </w:p>
    <w:p w:rsidR="00793147" w:rsidRDefault="00721CFF" w:rsidP="00284234">
      <w:pPr>
        <w:ind w:left="720" w:right="-900"/>
        <w:jc w:val="left"/>
        <w:rPr>
          <w:rFonts w:ascii="Times New Roman" w:hAnsi="Times New Roman"/>
          <w:sz w:val="20"/>
        </w:rPr>
      </w:pPr>
      <w:r w:rsidRPr="00284234">
        <w:rPr>
          <w:rFonts w:ascii="Times New Roman" w:hAnsi="Times New Roman"/>
          <w:sz w:val="20"/>
        </w:rPr>
        <w:t xml:space="preserve">aid, </w:t>
      </w:r>
      <w:r w:rsidR="00AB3817" w:rsidRPr="00284234">
        <w:rPr>
          <w:rFonts w:ascii="Times New Roman" w:hAnsi="Times New Roman"/>
          <w:sz w:val="20"/>
        </w:rPr>
        <w:t xml:space="preserve">the </w:t>
      </w:r>
      <w:r w:rsidRPr="00284234">
        <w:rPr>
          <w:rFonts w:ascii="Times New Roman" w:hAnsi="Times New Roman"/>
          <w:sz w:val="20"/>
        </w:rPr>
        <w:t xml:space="preserve">student’s </w:t>
      </w:r>
      <w:r w:rsidR="00DA4640" w:rsidRPr="00284234">
        <w:rPr>
          <w:rFonts w:ascii="Times New Roman" w:hAnsi="Times New Roman"/>
          <w:sz w:val="20"/>
        </w:rPr>
        <w:t>SAP will be re-evaluated</w:t>
      </w:r>
      <w:r w:rsidRPr="00284234">
        <w:rPr>
          <w:rFonts w:ascii="Times New Roman" w:hAnsi="Times New Roman"/>
          <w:sz w:val="20"/>
        </w:rPr>
        <w:t>.</w:t>
      </w:r>
      <w:r w:rsidR="00DA4640" w:rsidRPr="00284234">
        <w:rPr>
          <w:rFonts w:ascii="Times New Roman" w:hAnsi="Times New Roman"/>
          <w:sz w:val="20"/>
        </w:rPr>
        <w:t xml:space="preserve"> A student will be eligible to receive aid</w:t>
      </w:r>
      <w:r w:rsidR="00793147">
        <w:rPr>
          <w:rFonts w:ascii="Times New Roman" w:hAnsi="Times New Roman"/>
          <w:sz w:val="20"/>
        </w:rPr>
        <w:t xml:space="preserve"> for another semester</w:t>
      </w:r>
      <w:r w:rsidR="00DA4640" w:rsidRPr="00284234">
        <w:rPr>
          <w:rFonts w:ascii="Times New Roman" w:hAnsi="Times New Roman"/>
          <w:sz w:val="20"/>
        </w:rPr>
        <w:t xml:space="preserve"> if they now meet the SAP standards </w:t>
      </w:r>
      <w:r w:rsidRPr="00284234">
        <w:rPr>
          <w:rFonts w:ascii="Times New Roman" w:hAnsi="Times New Roman"/>
          <w:sz w:val="20"/>
        </w:rPr>
        <w:t>at</w:t>
      </w:r>
      <w:r w:rsidR="007F0D16">
        <w:rPr>
          <w:rFonts w:ascii="Times New Roman" w:hAnsi="Times New Roman"/>
          <w:sz w:val="20"/>
        </w:rPr>
        <w:t xml:space="preserve"> the time of </w:t>
      </w:r>
    </w:p>
    <w:p w:rsidR="00284234" w:rsidRPr="00284234" w:rsidRDefault="007F0D16" w:rsidP="00284234">
      <w:pPr>
        <w:ind w:left="720" w:right="-900"/>
        <w:jc w:val="left"/>
        <w:rPr>
          <w:rFonts w:ascii="Times New Roman" w:hAnsi="Times New Roman"/>
          <w:sz w:val="20"/>
        </w:rPr>
      </w:pPr>
      <w:r>
        <w:rPr>
          <w:rFonts w:ascii="Times New Roman" w:hAnsi="Times New Roman"/>
          <w:sz w:val="20"/>
        </w:rPr>
        <w:t>being re-evaluated or</w:t>
      </w:r>
      <w:r w:rsidR="00793147">
        <w:rPr>
          <w:rFonts w:ascii="Times New Roman" w:hAnsi="Times New Roman"/>
          <w:sz w:val="20"/>
        </w:rPr>
        <w:t xml:space="preserve"> if</w:t>
      </w:r>
      <w:r>
        <w:rPr>
          <w:rFonts w:ascii="Times New Roman" w:hAnsi="Times New Roman"/>
          <w:sz w:val="20"/>
        </w:rPr>
        <w:t xml:space="preserve"> they are following the academic plan</w:t>
      </w:r>
      <w:r w:rsidR="00793147">
        <w:rPr>
          <w:rFonts w:ascii="Times New Roman" w:hAnsi="Times New Roman"/>
          <w:sz w:val="20"/>
        </w:rPr>
        <w:t xml:space="preserve">, utilizing resources, </w:t>
      </w:r>
      <w:r w:rsidR="00F35CD1">
        <w:rPr>
          <w:rFonts w:ascii="Times New Roman" w:hAnsi="Times New Roman"/>
          <w:sz w:val="20"/>
        </w:rPr>
        <w:t>and showing</w:t>
      </w:r>
      <w:r>
        <w:rPr>
          <w:rFonts w:ascii="Times New Roman" w:hAnsi="Times New Roman"/>
          <w:sz w:val="20"/>
        </w:rPr>
        <w:t xml:space="preserve"> successful progress toward regaining eligibility. </w:t>
      </w:r>
    </w:p>
    <w:p w:rsidR="00284234" w:rsidRPr="00284234" w:rsidRDefault="00284234">
      <w:pPr>
        <w:ind w:left="-540" w:right="-900"/>
        <w:jc w:val="left"/>
        <w:rPr>
          <w:rFonts w:ascii="Times New Roman" w:hAnsi="Times New Roman"/>
          <w:sz w:val="20"/>
        </w:rPr>
      </w:pPr>
    </w:p>
    <w:p w:rsidR="00284234" w:rsidRDefault="00125741" w:rsidP="00284234">
      <w:pPr>
        <w:ind w:left="720" w:right="-900"/>
        <w:jc w:val="left"/>
        <w:rPr>
          <w:rFonts w:ascii="Times New Roman" w:hAnsi="Times New Roman"/>
          <w:b/>
          <w:sz w:val="20"/>
          <w:u w:val="single"/>
        </w:rPr>
      </w:pPr>
      <w:r w:rsidRPr="00284234">
        <w:rPr>
          <w:rFonts w:ascii="Times New Roman" w:hAnsi="Times New Roman"/>
          <w:b/>
          <w:sz w:val="20"/>
          <w:u w:val="single"/>
        </w:rPr>
        <w:t xml:space="preserve">If the appeal is denied, the student is not eligible for federal and state assistance until such time that they meet each of the requirements shown above </w:t>
      </w:r>
    </w:p>
    <w:p w:rsidR="00284234" w:rsidRDefault="00125741" w:rsidP="00284234">
      <w:pPr>
        <w:ind w:left="720" w:right="-900"/>
        <w:jc w:val="left"/>
        <w:rPr>
          <w:rFonts w:ascii="Times New Roman" w:hAnsi="Times New Roman"/>
          <w:sz w:val="20"/>
        </w:rPr>
      </w:pPr>
      <w:r w:rsidRPr="00284234">
        <w:rPr>
          <w:rFonts w:ascii="Times New Roman" w:hAnsi="Times New Roman"/>
          <w:b/>
          <w:sz w:val="20"/>
          <w:u w:val="single"/>
        </w:rPr>
        <w:t>for PACE, GPA, and Maximum Timeframe</w:t>
      </w:r>
      <w:r w:rsidRPr="00284234">
        <w:rPr>
          <w:rFonts w:ascii="Times New Roman" w:hAnsi="Times New Roman"/>
          <w:b/>
          <w:sz w:val="20"/>
        </w:rPr>
        <w:t xml:space="preserve">. </w:t>
      </w:r>
      <w:r w:rsidRPr="00284234">
        <w:rPr>
          <w:rFonts w:ascii="Times New Roman" w:hAnsi="Times New Roman"/>
          <w:sz w:val="20"/>
        </w:rPr>
        <w:t>The Committee will offer the student optional payment arrangements via th</w:t>
      </w:r>
      <w:r w:rsidR="00284234">
        <w:rPr>
          <w:rFonts w:ascii="Times New Roman" w:hAnsi="Times New Roman"/>
          <w:sz w:val="20"/>
        </w:rPr>
        <w:t xml:space="preserve">e College’s payment plan and the </w:t>
      </w:r>
    </w:p>
    <w:p w:rsidR="00BD78A4" w:rsidRPr="00284234" w:rsidRDefault="00284234" w:rsidP="00284234">
      <w:pPr>
        <w:ind w:left="720" w:right="-900"/>
        <w:jc w:val="left"/>
        <w:rPr>
          <w:rFonts w:ascii="Times New Roman" w:hAnsi="Times New Roman"/>
          <w:sz w:val="20"/>
        </w:rPr>
      </w:pPr>
      <w:r>
        <w:rPr>
          <w:rFonts w:ascii="Times New Roman" w:hAnsi="Times New Roman"/>
          <w:sz w:val="20"/>
        </w:rPr>
        <w:t xml:space="preserve">student can pursue </w:t>
      </w:r>
      <w:r w:rsidR="00125741" w:rsidRPr="00284234">
        <w:rPr>
          <w:rFonts w:ascii="Times New Roman" w:hAnsi="Times New Roman"/>
          <w:sz w:val="20"/>
        </w:rPr>
        <w:t>private outside educational loans.</w:t>
      </w:r>
    </w:p>
    <w:p w:rsidR="00DA4640" w:rsidRPr="00236955" w:rsidRDefault="00DA4640" w:rsidP="00125741">
      <w:pPr>
        <w:spacing w:line="200" w:lineRule="exact"/>
        <w:ind w:left="-547" w:right="-907"/>
        <w:jc w:val="left"/>
        <w:rPr>
          <w:rFonts w:ascii="Times New Roman" w:hAnsi="Times New Roman"/>
          <w:sz w:val="16"/>
          <w:szCs w:val="16"/>
        </w:rPr>
      </w:pPr>
    </w:p>
    <w:p w:rsidR="002D2BD3" w:rsidRPr="00106753" w:rsidRDefault="00E10A07" w:rsidP="00E10A07">
      <w:pPr>
        <w:ind w:left="-540" w:right="-900"/>
        <w:jc w:val="left"/>
        <w:rPr>
          <w:rFonts w:ascii="Times New Roman" w:hAnsi="Times New Roman"/>
          <w:sz w:val="20"/>
        </w:rPr>
      </w:pPr>
      <w:r w:rsidRPr="00106753">
        <w:rPr>
          <w:rFonts w:ascii="Times New Roman" w:hAnsi="Times New Roman"/>
          <w:sz w:val="20"/>
        </w:rPr>
        <w:t xml:space="preserve">It is recommended that students consult with the Office of Financial Aid Staff prior to submitting any appeal. </w:t>
      </w:r>
      <w:r w:rsidR="002D2BD3" w:rsidRPr="00106753">
        <w:rPr>
          <w:rFonts w:ascii="Times New Roman" w:hAnsi="Times New Roman"/>
          <w:sz w:val="20"/>
        </w:rPr>
        <w:t>Reasonable appeals may include, but are not limited to:</w:t>
      </w:r>
    </w:p>
    <w:p w:rsidR="007F1CB7" w:rsidRPr="00236955" w:rsidRDefault="007F1CB7">
      <w:pPr>
        <w:ind w:left="-540" w:right="-900"/>
        <w:jc w:val="left"/>
        <w:rPr>
          <w:rFonts w:ascii="Times New Roman" w:hAnsi="Times New Roman"/>
          <w:sz w:val="8"/>
          <w:szCs w:val="8"/>
        </w:rPr>
      </w:pPr>
    </w:p>
    <w:p w:rsidR="008C118A" w:rsidRPr="00F003A2" w:rsidRDefault="008C118A" w:rsidP="00A44A2F">
      <w:pPr>
        <w:numPr>
          <w:ilvl w:val="0"/>
          <w:numId w:val="5"/>
        </w:numPr>
        <w:ind w:right="-900"/>
        <w:jc w:val="left"/>
        <w:rPr>
          <w:rFonts w:ascii="Times New Roman" w:hAnsi="Times New Roman"/>
          <w:sz w:val="20"/>
        </w:rPr>
      </w:pPr>
      <w:r>
        <w:rPr>
          <w:rFonts w:ascii="Times New Roman" w:hAnsi="Times New Roman"/>
          <w:i/>
          <w:sz w:val="20"/>
        </w:rPr>
        <w:t>Maximum time frame appeals resulting from Concurrent Majors/Change of Major/Change of Degree Program/Transfer credits that do not apply to degree program.</w:t>
      </w:r>
      <w:r w:rsidR="00AB3817">
        <w:rPr>
          <w:rFonts w:ascii="Times New Roman" w:hAnsi="Times New Roman"/>
          <w:i/>
          <w:sz w:val="20"/>
        </w:rPr>
        <w:t xml:space="preserve"> </w:t>
      </w:r>
      <w:r w:rsidR="00AB3817" w:rsidRPr="00F003A2">
        <w:rPr>
          <w:rFonts w:ascii="Times New Roman" w:hAnsi="Times New Roman"/>
          <w:sz w:val="20"/>
        </w:rPr>
        <w:t>If approved, a maximum number of remaining terms of eligibility will be determined and aid eligibility will cease after those defined terms.</w:t>
      </w:r>
    </w:p>
    <w:p w:rsidR="002D2BD3" w:rsidRPr="00E7507A" w:rsidRDefault="002D2BD3" w:rsidP="00A44A2F">
      <w:pPr>
        <w:numPr>
          <w:ilvl w:val="0"/>
          <w:numId w:val="5"/>
        </w:numPr>
        <w:ind w:right="-900"/>
        <w:jc w:val="left"/>
        <w:rPr>
          <w:rFonts w:ascii="Times New Roman" w:hAnsi="Times New Roman"/>
          <w:i/>
          <w:sz w:val="20"/>
        </w:rPr>
      </w:pPr>
      <w:r w:rsidRPr="00E7507A">
        <w:rPr>
          <w:rFonts w:ascii="Times New Roman" w:hAnsi="Times New Roman"/>
          <w:i/>
          <w:sz w:val="20"/>
        </w:rPr>
        <w:t>Serious Illness/Accident/Injury</w:t>
      </w:r>
      <w:r w:rsidRPr="00E7507A">
        <w:rPr>
          <w:rFonts w:ascii="Times New Roman" w:hAnsi="Times New Roman"/>
          <w:sz w:val="20"/>
        </w:rPr>
        <w:t xml:space="preserve"> - acceptable </w:t>
      </w:r>
      <w:r w:rsidR="00111357">
        <w:rPr>
          <w:rFonts w:ascii="Times New Roman" w:hAnsi="Times New Roman"/>
          <w:sz w:val="20"/>
        </w:rPr>
        <w:t>documentation c</w:t>
      </w:r>
      <w:r w:rsidRPr="00E7507A">
        <w:rPr>
          <w:rFonts w:ascii="Times New Roman" w:hAnsi="Times New Roman"/>
          <w:sz w:val="20"/>
        </w:rPr>
        <w:t xml:space="preserve">ould include a doctor’s note </w:t>
      </w:r>
      <w:r w:rsidR="00111357">
        <w:rPr>
          <w:rFonts w:ascii="Times New Roman" w:hAnsi="Times New Roman"/>
          <w:sz w:val="20"/>
        </w:rPr>
        <w:t>(</w:t>
      </w:r>
      <w:r w:rsidRPr="00E7507A">
        <w:rPr>
          <w:rFonts w:ascii="Times New Roman" w:hAnsi="Times New Roman"/>
          <w:sz w:val="20"/>
        </w:rPr>
        <w:t>on letterhead</w:t>
      </w:r>
      <w:r w:rsidR="00111357">
        <w:rPr>
          <w:rFonts w:ascii="Times New Roman" w:hAnsi="Times New Roman"/>
          <w:sz w:val="20"/>
        </w:rPr>
        <w:t>)</w:t>
      </w:r>
      <w:r w:rsidRPr="00E7507A">
        <w:rPr>
          <w:rFonts w:ascii="Times New Roman" w:hAnsi="Times New Roman"/>
          <w:sz w:val="20"/>
        </w:rPr>
        <w:t>, hospital bills and/or insurance statements, police accident reports, etc.</w:t>
      </w:r>
    </w:p>
    <w:p w:rsidR="002D2BD3" w:rsidRPr="00E7507A" w:rsidRDefault="002D2BD3" w:rsidP="00A44A2F">
      <w:pPr>
        <w:numPr>
          <w:ilvl w:val="0"/>
          <w:numId w:val="5"/>
        </w:numPr>
        <w:ind w:right="-900"/>
        <w:jc w:val="left"/>
        <w:rPr>
          <w:rFonts w:ascii="Times New Roman" w:hAnsi="Times New Roman"/>
          <w:sz w:val="20"/>
        </w:rPr>
      </w:pPr>
      <w:r w:rsidRPr="00E7507A">
        <w:rPr>
          <w:rFonts w:ascii="Times New Roman" w:hAnsi="Times New Roman"/>
          <w:i/>
          <w:sz w:val="20"/>
        </w:rPr>
        <w:t>Death of Immediate Family Member</w:t>
      </w:r>
      <w:r w:rsidR="00111357">
        <w:rPr>
          <w:rFonts w:ascii="Times New Roman" w:hAnsi="Times New Roman"/>
          <w:sz w:val="20"/>
        </w:rPr>
        <w:t xml:space="preserve"> - acceptable</w:t>
      </w:r>
      <w:r w:rsidRPr="00E7507A">
        <w:rPr>
          <w:rFonts w:ascii="Times New Roman" w:hAnsi="Times New Roman"/>
          <w:sz w:val="20"/>
        </w:rPr>
        <w:t xml:space="preserve"> documentation </w:t>
      </w:r>
      <w:r w:rsidR="00111357">
        <w:rPr>
          <w:rFonts w:ascii="Times New Roman" w:hAnsi="Times New Roman"/>
          <w:sz w:val="20"/>
        </w:rPr>
        <w:t>c</w:t>
      </w:r>
      <w:r w:rsidRPr="00E7507A">
        <w:rPr>
          <w:rFonts w:ascii="Times New Roman" w:hAnsi="Times New Roman"/>
          <w:sz w:val="20"/>
        </w:rPr>
        <w:t xml:space="preserve">ould include </w:t>
      </w:r>
      <w:r w:rsidR="00AF00FD" w:rsidRPr="00E7507A">
        <w:rPr>
          <w:rFonts w:ascii="Times New Roman" w:hAnsi="Times New Roman"/>
          <w:sz w:val="20"/>
        </w:rPr>
        <w:t xml:space="preserve">a </w:t>
      </w:r>
      <w:r w:rsidRPr="00E7507A">
        <w:rPr>
          <w:rFonts w:ascii="Times New Roman" w:hAnsi="Times New Roman"/>
          <w:sz w:val="20"/>
        </w:rPr>
        <w:t xml:space="preserve">copy of </w:t>
      </w:r>
      <w:r w:rsidR="00AF00FD" w:rsidRPr="00E7507A">
        <w:rPr>
          <w:rFonts w:ascii="Times New Roman" w:hAnsi="Times New Roman"/>
          <w:sz w:val="20"/>
        </w:rPr>
        <w:t xml:space="preserve">the </w:t>
      </w:r>
      <w:r w:rsidRPr="00E7507A">
        <w:rPr>
          <w:rFonts w:ascii="Times New Roman" w:hAnsi="Times New Roman"/>
          <w:sz w:val="20"/>
        </w:rPr>
        <w:t>death certificate or published obituary</w:t>
      </w:r>
      <w:r w:rsidR="00220548" w:rsidRPr="00E7507A">
        <w:rPr>
          <w:rFonts w:ascii="Times New Roman" w:hAnsi="Times New Roman"/>
          <w:sz w:val="20"/>
        </w:rPr>
        <w:t>.</w:t>
      </w:r>
    </w:p>
    <w:p w:rsidR="002D2BD3" w:rsidRDefault="002D2BD3" w:rsidP="00A44A2F">
      <w:pPr>
        <w:numPr>
          <w:ilvl w:val="0"/>
          <w:numId w:val="5"/>
        </w:numPr>
        <w:ind w:right="-900"/>
        <w:jc w:val="left"/>
        <w:rPr>
          <w:rFonts w:ascii="Times New Roman" w:hAnsi="Times New Roman"/>
          <w:sz w:val="20"/>
        </w:rPr>
      </w:pPr>
      <w:r w:rsidRPr="00E7507A">
        <w:rPr>
          <w:rFonts w:ascii="Times New Roman" w:hAnsi="Times New Roman"/>
          <w:i/>
          <w:sz w:val="20"/>
        </w:rPr>
        <w:t>Serious Impediments to Study Habits</w:t>
      </w:r>
      <w:r w:rsidRPr="00E7507A">
        <w:rPr>
          <w:rFonts w:ascii="Times New Roman" w:hAnsi="Times New Roman"/>
          <w:sz w:val="20"/>
        </w:rPr>
        <w:t xml:space="preserve"> - acceptable documentation could include doctor’s or counselor’s notes </w:t>
      </w:r>
      <w:r w:rsidR="00111357">
        <w:rPr>
          <w:rFonts w:ascii="Times New Roman" w:hAnsi="Times New Roman"/>
          <w:sz w:val="20"/>
        </w:rPr>
        <w:t>(</w:t>
      </w:r>
      <w:r w:rsidRPr="00E7507A">
        <w:rPr>
          <w:rFonts w:ascii="Times New Roman" w:hAnsi="Times New Roman"/>
          <w:sz w:val="20"/>
        </w:rPr>
        <w:t>on letterhead</w:t>
      </w:r>
      <w:r w:rsidR="00111357">
        <w:rPr>
          <w:rFonts w:ascii="Times New Roman" w:hAnsi="Times New Roman"/>
          <w:sz w:val="20"/>
        </w:rPr>
        <w:t>)</w:t>
      </w:r>
      <w:r w:rsidRPr="00E7507A">
        <w:rPr>
          <w:rFonts w:ascii="Times New Roman" w:hAnsi="Times New Roman"/>
          <w:sz w:val="20"/>
        </w:rPr>
        <w:t xml:space="preserve">, description of circumstances from faculty </w:t>
      </w:r>
      <w:r w:rsidR="00111357">
        <w:rPr>
          <w:rFonts w:ascii="Times New Roman" w:hAnsi="Times New Roman"/>
          <w:sz w:val="20"/>
        </w:rPr>
        <w:t xml:space="preserve">or staff </w:t>
      </w:r>
      <w:r w:rsidRPr="00E7507A">
        <w:rPr>
          <w:rFonts w:ascii="Times New Roman" w:hAnsi="Times New Roman"/>
          <w:sz w:val="20"/>
        </w:rPr>
        <w:t xml:space="preserve">member, and/or statements from family members; the student should include a statement explaining </w:t>
      </w:r>
      <w:r w:rsidR="00111357">
        <w:rPr>
          <w:rFonts w:ascii="Times New Roman" w:hAnsi="Times New Roman"/>
          <w:sz w:val="20"/>
        </w:rPr>
        <w:t>an</w:t>
      </w:r>
      <w:r w:rsidRPr="00E7507A">
        <w:rPr>
          <w:rFonts w:ascii="Times New Roman" w:hAnsi="Times New Roman"/>
          <w:sz w:val="20"/>
        </w:rPr>
        <w:t xml:space="preserve"> established plan to address the concerns and/or improve study habits</w:t>
      </w:r>
      <w:r w:rsidR="00220548" w:rsidRPr="00E7507A">
        <w:rPr>
          <w:rFonts w:ascii="Times New Roman" w:hAnsi="Times New Roman"/>
          <w:sz w:val="20"/>
        </w:rPr>
        <w:t>.</w:t>
      </w:r>
    </w:p>
    <w:p w:rsidR="00BD78A4" w:rsidRPr="00236955" w:rsidRDefault="00BD78A4" w:rsidP="00BD78A4">
      <w:pPr>
        <w:ind w:right="-900"/>
        <w:jc w:val="left"/>
        <w:rPr>
          <w:rFonts w:ascii="Times New Roman" w:hAnsi="Times New Roman"/>
          <w:sz w:val="12"/>
          <w:szCs w:val="12"/>
        </w:rPr>
      </w:pPr>
    </w:p>
    <w:p w:rsidR="00E045C1" w:rsidRPr="00F35B1B" w:rsidRDefault="00E045C1">
      <w:pPr>
        <w:ind w:left="-540" w:right="-900"/>
        <w:jc w:val="left"/>
        <w:rPr>
          <w:rFonts w:ascii="Times New Roman" w:hAnsi="Times New Roman"/>
          <w:sz w:val="16"/>
          <w:szCs w:val="16"/>
        </w:rPr>
      </w:pPr>
    </w:p>
    <w:p w:rsidR="00BD78A4" w:rsidRDefault="00BD78A4">
      <w:pPr>
        <w:ind w:left="-540" w:right="-900"/>
        <w:jc w:val="left"/>
        <w:rPr>
          <w:rFonts w:ascii="Times New Roman" w:hAnsi="Times New Roman"/>
          <w:b/>
          <w:sz w:val="22"/>
          <w:szCs w:val="22"/>
          <w:u w:val="single"/>
        </w:rPr>
      </w:pPr>
      <w:r w:rsidRPr="00BD78A4">
        <w:rPr>
          <w:rFonts w:ascii="Times New Roman" w:hAnsi="Times New Roman"/>
          <w:b/>
          <w:sz w:val="22"/>
          <w:szCs w:val="22"/>
          <w:u w:val="single"/>
        </w:rPr>
        <w:t>Academic Plan</w:t>
      </w:r>
    </w:p>
    <w:p w:rsidR="00BD78A4" w:rsidRPr="00F35B1B" w:rsidRDefault="00BD78A4">
      <w:pPr>
        <w:ind w:left="-540" w:right="-900"/>
        <w:jc w:val="left"/>
        <w:rPr>
          <w:rFonts w:ascii="Times New Roman" w:hAnsi="Times New Roman"/>
          <w:b/>
          <w:sz w:val="8"/>
          <w:szCs w:val="8"/>
          <w:u w:val="single"/>
        </w:rPr>
      </w:pPr>
    </w:p>
    <w:p w:rsidR="00BD78A4" w:rsidRPr="00106753" w:rsidRDefault="00BD78A4" w:rsidP="00BD78A4">
      <w:pPr>
        <w:ind w:left="-540" w:right="-900"/>
        <w:jc w:val="left"/>
        <w:rPr>
          <w:rFonts w:ascii="Times New Roman" w:hAnsi="Times New Roman"/>
          <w:sz w:val="20"/>
        </w:rPr>
      </w:pPr>
      <w:r w:rsidRPr="00106753">
        <w:rPr>
          <w:rFonts w:ascii="Times New Roman" w:hAnsi="Times New Roman"/>
          <w:sz w:val="20"/>
        </w:rPr>
        <w:t>If it is determined that a student will be unable to meet SAP at the next evaluation, in addition to the appeal an “</w:t>
      </w:r>
      <w:r w:rsidRPr="00106753">
        <w:rPr>
          <w:rFonts w:ascii="Times New Roman" w:hAnsi="Times New Roman"/>
          <w:b/>
          <w:sz w:val="20"/>
          <w:u w:val="single"/>
        </w:rPr>
        <w:t>Academic Plan</w:t>
      </w:r>
      <w:r w:rsidRPr="00106753">
        <w:rPr>
          <w:rFonts w:ascii="Times New Roman" w:hAnsi="Times New Roman"/>
          <w:sz w:val="20"/>
        </w:rPr>
        <w:t xml:space="preserve">” may be required.  The “Academic Plan” will be developed by the </w:t>
      </w:r>
      <w:r w:rsidR="00AB3817" w:rsidRPr="00106753">
        <w:rPr>
          <w:rFonts w:ascii="Times New Roman" w:hAnsi="Times New Roman"/>
          <w:sz w:val="20"/>
        </w:rPr>
        <w:t>student’s Academic Advisor with any needed guidance from the Office of the Registrar</w:t>
      </w:r>
      <w:r w:rsidRPr="00106753">
        <w:rPr>
          <w:rFonts w:ascii="Times New Roman" w:hAnsi="Times New Roman"/>
          <w:sz w:val="20"/>
        </w:rPr>
        <w:t xml:space="preserve">.  If the student’s appeal is approved, the “Academic Plan” must be followed each semester to maintain financial aid eligibility.  </w:t>
      </w:r>
    </w:p>
    <w:p w:rsidR="00BD78A4" w:rsidRPr="00111357" w:rsidRDefault="00BD78A4" w:rsidP="00125741">
      <w:pPr>
        <w:spacing w:line="200" w:lineRule="exact"/>
        <w:ind w:left="-547" w:right="-907"/>
        <w:jc w:val="left"/>
        <w:rPr>
          <w:rFonts w:ascii="Times New Roman" w:hAnsi="Times New Roman"/>
          <w:sz w:val="16"/>
          <w:szCs w:val="16"/>
        </w:rPr>
      </w:pPr>
      <w:r w:rsidRPr="00111357">
        <w:rPr>
          <w:rFonts w:ascii="Times New Roman" w:hAnsi="Times New Roman"/>
          <w:sz w:val="16"/>
          <w:szCs w:val="16"/>
        </w:rPr>
        <w:t xml:space="preserve"> </w:t>
      </w:r>
    </w:p>
    <w:p w:rsidR="00FB0058" w:rsidRPr="00DD0E8A" w:rsidRDefault="00BD78A4" w:rsidP="00FB0058">
      <w:pPr>
        <w:spacing w:after="120"/>
        <w:ind w:left="-547" w:right="-907"/>
        <w:jc w:val="center"/>
        <w:rPr>
          <w:rFonts w:ascii="Times New Roman" w:hAnsi="Times New Roman"/>
          <w:b/>
          <w:sz w:val="20"/>
        </w:rPr>
      </w:pPr>
      <w:r w:rsidRPr="00DD0E8A">
        <w:rPr>
          <w:rFonts w:ascii="Times New Roman" w:hAnsi="Times New Roman"/>
          <w:b/>
          <w:sz w:val="20"/>
        </w:rPr>
        <w:t>If the student meets the SAP standards at any evaluation, the “Academic Plan” may be disregarded.</w:t>
      </w:r>
    </w:p>
    <w:p w:rsidR="00BD78A4" w:rsidRPr="00DD0E8A" w:rsidRDefault="00BD78A4" w:rsidP="00DD0E8A">
      <w:pPr>
        <w:ind w:left="-540" w:right="-900"/>
        <w:jc w:val="center"/>
        <w:rPr>
          <w:rFonts w:ascii="Times New Roman" w:hAnsi="Times New Roman"/>
          <w:b/>
          <w:sz w:val="20"/>
        </w:rPr>
      </w:pPr>
      <w:r w:rsidRPr="00DD0E8A">
        <w:rPr>
          <w:rFonts w:ascii="Times New Roman" w:hAnsi="Times New Roman"/>
          <w:b/>
          <w:sz w:val="20"/>
        </w:rPr>
        <w:t xml:space="preserve">If the student does </w:t>
      </w:r>
      <w:r w:rsidRPr="00AB3817">
        <w:rPr>
          <w:rFonts w:ascii="Times New Roman" w:hAnsi="Times New Roman"/>
          <w:b/>
          <w:sz w:val="20"/>
          <w:u w:val="single"/>
        </w:rPr>
        <w:t>NOT</w:t>
      </w:r>
      <w:r w:rsidRPr="00DD0E8A">
        <w:rPr>
          <w:rFonts w:ascii="Times New Roman" w:hAnsi="Times New Roman"/>
          <w:b/>
          <w:sz w:val="20"/>
        </w:rPr>
        <w:t xml:space="preserve"> meet the SAP policy and the “Academic Plan” is </w:t>
      </w:r>
      <w:r w:rsidR="00AB3817" w:rsidRPr="00AB3817">
        <w:rPr>
          <w:rFonts w:ascii="Times New Roman" w:hAnsi="Times New Roman"/>
          <w:b/>
          <w:sz w:val="20"/>
          <w:u w:val="single"/>
        </w:rPr>
        <w:t>NOT</w:t>
      </w:r>
      <w:r w:rsidRPr="00DD0E8A">
        <w:rPr>
          <w:rFonts w:ascii="Times New Roman" w:hAnsi="Times New Roman"/>
          <w:b/>
          <w:sz w:val="20"/>
        </w:rPr>
        <w:t xml:space="preserve"> being followed the student becomes ineligible for federal and state aid.</w:t>
      </w:r>
    </w:p>
    <w:p w:rsidR="00D45F7A" w:rsidRDefault="00D45F7A" w:rsidP="00125741">
      <w:pPr>
        <w:spacing w:line="200" w:lineRule="exact"/>
        <w:ind w:left="-547" w:right="-907"/>
        <w:jc w:val="left"/>
        <w:rPr>
          <w:rFonts w:ascii="Times New Roman" w:hAnsi="Times New Roman"/>
          <w:sz w:val="16"/>
          <w:szCs w:val="16"/>
        </w:rPr>
      </w:pPr>
    </w:p>
    <w:p w:rsidR="00E10A07" w:rsidRDefault="00E10A07" w:rsidP="00941C57">
      <w:pPr>
        <w:spacing w:line="200" w:lineRule="exact"/>
        <w:ind w:left="-547" w:right="-907"/>
        <w:jc w:val="left"/>
        <w:rPr>
          <w:rFonts w:ascii="Times New Roman" w:hAnsi="Times New Roman"/>
          <w:b/>
          <w:u w:val="single"/>
        </w:rPr>
      </w:pPr>
    </w:p>
    <w:p w:rsidR="00D45F7A" w:rsidRDefault="00D45F7A" w:rsidP="00941C57">
      <w:pPr>
        <w:spacing w:line="260" w:lineRule="exact"/>
        <w:ind w:left="-547" w:right="-907"/>
        <w:jc w:val="left"/>
        <w:rPr>
          <w:rFonts w:ascii="Times New Roman" w:hAnsi="Times New Roman"/>
          <w:b/>
          <w:u w:val="single"/>
        </w:rPr>
      </w:pPr>
      <w:r>
        <w:rPr>
          <w:rFonts w:ascii="Times New Roman" w:hAnsi="Times New Roman"/>
          <w:b/>
          <w:u w:val="single"/>
        </w:rPr>
        <w:t>Repeated Coursework</w:t>
      </w:r>
    </w:p>
    <w:p w:rsidR="008B41E0" w:rsidRPr="00106753" w:rsidRDefault="008B41E0" w:rsidP="00941C57">
      <w:pPr>
        <w:spacing w:before="120"/>
        <w:ind w:left="-547" w:right="-907"/>
        <w:jc w:val="left"/>
        <w:rPr>
          <w:rFonts w:ascii="Times New Roman" w:hAnsi="Times New Roman"/>
          <w:sz w:val="20"/>
        </w:rPr>
      </w:pPr>
      <w:r w:rsidRPr="00106753">
        <w:rPr>
          <w:rFonts w:ascii="Times New Roman" w:hAnsi="Times New Roman"/>
          <w:sz w:val="20"/>
        </w:rPr>
        <w:t xml:space="preserve">Students may repeat courses. All attempts will be recorded on the permanent transcript record along with the grades received. For all repeated courses, only the last attempt will be used to determine GPA and hours earned for graduation. An “R” will be placed on the transcript by all courses that have been repeated. Students must indicate to the Registrar’s Office at registration that they are repeating a course. </w:t>
      </w:r>
    </w:p>
    <w:p w:rsidR="00D45F7A" w:rsidRPr="00F35B1B" w:rsidRDefault="00D45F7A" w:rsidP="00D45F7A">
      <w:pPr>
        <w:ind w:left="-540" w:right="-900"/>
        <w:jc w:val="left"/>
        <w:rPr>
          <w:rFonts w:ascii="Times New Roman" w:hAnsi="Times New Roman"/>
          <w:b/>
          <w:sz w:val="8"/>
          <w:szCs w:val="8"/>
          <w:u w:val="single"/>
        </w:rPr>
      </w:pPr>
    </w:p>
    <w:p w:rsidR="00D45F7A" w:rsidRDefault="00D45F7A" w:rsidP="00D45F7A">
      <w:pPr>
        <w:ind w:left="-540" w:right="-900"/>
        <w:jc w:val="left"/>
        <w:rPr>
          <w:rFonts w:ascii="Times New Roman" w:hAnsi="Times New Roman"/>
          <w:sz w:val="22"/>
          <w:szCs w:val="22"/>
        </w:rPr>
      </w:pPr>
      <w:r w:rsidRPr="00106753">
        <w:rPr>
          <w:rFonts w:ascii="Times New Roman" w:hAnsi="Times New Roman"/>
          <w:b/>
          <w:i/>
          <w:sz w:val="22"/>
          <w:szCs w:val="22"/>
          <w:u w:val="single"/>
        </w:rPr>
        <w:lastRenderedPageBreak/>
        <w:t>Federal Aid</w:t>
      </w:r>
      <w:r w:rsidRPr="00106753">
        <w:rPr>
          <w:rFonts w:ascii="Times New Roman" w:hAnsi="Times New Roman"/>
          <w:b/>
          <w:sz w:val="22"/>
          <w:szCs w:val="22"/>
        </w:rPr>
        <w:t>:</w:t>
      </w:r>
      <w:r w:rsidRPr="00F35B1B">
        <w:rPr>
          <w:rFonts w:ascii="Times New Roman" w:hAnsi="Times New Roman"/>
          <w:sz w:val="22"/>
          <w:szCs w:val="22"/>
        </w:rPr>
        <w:t xml:space="preserve"> </w:t>
      </w:r>
      <w:r w:rsidRPr="00106753">
        <w:rPr>
          <w:rFonts w:ascii="Times New Roman" w:hAnsi="Times New Roman"/>
          <w:sz w:val="20"/>
        </w:rPr>
        <w:t xml:space="preserve">If a student receives an “F” in a course and repeats the class - All repetitions will be included for aid </w:t>
      </w:r>
      <w:r w:rsidRPr="00106753">
        <w:rPr>
          <w:rFonts w:ascii="Times New Roman" w:hAnsi="Times New Roman"/>
          <w:i/>
          <w:sz w:val="20"/>
        </w:rPr>
        <w:t>(if eligible)</w:t>
      </w:r>
      <w:r w:rsidRPr="00106753">
        <w:rPr>
          <w:rFonts w:ascii="Times New Roman" w:hAnsi="Times New Roman"/>
          <w:sz w:val="20"/>
        </w:rPr>
        <w:t xml:space="preserve"> as long as the student never passes the course.  However, if the student passes the class, only </w:t>
      </w:r>
      <w:r w:rsidRPr="00106753">
        <w:rPr>
          <w:rFonts w:ascii="Times New Roman" w:hAnsi="Times New Roman"/>
          <w:b/>
          <w:sz w:val="20"/>
        </w:rPr>
        <w:t>one</w:t>
      </w:r>
      <w:r w:rsidRPr="00106753">
        <w:rPr>
          <w:rFonts w:ascii="Times New Roman" w:hAnsi="Times New Roman"/>
          <w:sz w:val="20"/>
        </w:rPr>
        <w:t xml:space="preserve"> repetition </w:t>
      </w:r>
      <w:r w:rsidRPr="00106753">
        <w:rPr>
          <w:rFonts w:ascii="Times New Roman" w:hAnsi="Times New Roman"/>
          <w:b/>
          <w:sz w:val="20"/>
        </w:rPr>
        <w:t>after</w:t>
      </w:r>
      <w:r w:rsidRPr="00106753">
        <w:rPr>
          <w:rFonts w:ascii="Times New Roman" w:hAnsi="Times New Roman"/>
          <w:sz w:val="20"/>
        </w:rPr>
        <w:t xml:space="preserve"> receiving a </w:t>
      </w:r>
      <w:r w:rsidRPr="00106753">
        <w:rPr>
          <w:rFonts w:ascii="Times New Roman" w:hAnsi="Times New Roman"/>
          <w:b/>
          <w:sz w:val="20"/>
        </w:rPr>
        <w:t>passing</w:t>
      </w:r>
      <w:r w:rsidRPr="00106753">
        <w:rPr>
          <w:rFonts w:ascii="Times New Roman" w:hAnsi="Times New Roman"/>
          <w:sz w:val="20"/>
        </w:rPr>
        <w:t xml:space="preserve"> grade may be included in aid eligibility.  Any additional repetition will </w:t>
      </w:r>
      <w:r w:rsidRPr="00941C57">
        <w:rPr>
          <w:rFonts w:ascii="Times New Roman" w:hAnsi="Times New Roman"/>
          <w:b/>
          <w:sz w:val="20"/>
          <w:u w:val="single"/>
        </w:rPr>
        <w:t>not</w:t>
      </w:r>
      <w:r w:rsidRPr="00941C57">
        <w:rPr>
          <w:rFonts w:ascii="Times New Roman" w:hAnsi="Times New Roman"/>
          <w:b/>
          <w:sz w:val="20"/>
        </w:rPr>
        <w:t xml:space="preserve"> </w:t>
      </w:r>
      <w:r w:rsidRPr="00106753">
        <w:rPr>
          <w:rFonts w:ascii="Times New Roman" w:hAnsi="Times New Roman"/>
          <w:sz w:val="20"/>
        </w:rPr>
        <w:t>be included for purposes of federal aid and enrollment status</w:t>
      </w:r>
      <w:r w:rsidRPr="00F35B1B">
        <w:rPr>
          <w:rFonts w:ascii="Times New Roman" w:hAnsi="Times New Roman"/>
          <w:sz w:val="22"/>
          <w:szCs w:val="22"/>
        </w:rPr>
        <w:t>.</w:t>
      </w:r>
      <w:r w:rsidRPr="00F35B1B">
        <w:rPr>
          <w:rFonts w:ascii="Times New Roman" w:hAnsi="Times New Roman"/>
          <w:sz w:val="22"/>
          <w:szCs w:val="22"/>
        </w:rPr>
        <w:tab/>
      </w:r>
    </w:p>
    <w:p w:rsidR="00106753" w:rsidRDefault="00106753" w:rsidP="00106753">
      <w:pPr>
        <w:spacing w:line="220" w:lineRule="exact"/>
        <w:ind w:left="-547" w:right="-907"/>
        <w:jc w:val="left"/>
        <w:rPr>
          <w:rFonts w:ascii="Times New Roman" w:hAnsi="Times New Roman"/>
          <w:b/>
          <w:u w:val="single"/>
        </w:rPr>
      </w:pPr>
    </w:p>
    <w:p w:rsidR="00106753" w:rsidRDefault="00106753" w:rsidP="00106753">
      <w:pPr>
        <w:spacing w:line="220" w:lineRule="exact"/>
        <w:ind w:left="-547" w:right="-907"/>
        <w:jc w:val="left"/>
        <w:rPr>
          <w:rFonts w:ascii="Times New Roman" w:hAnsi="Times New Roman"/>
          <w:b/>
          <w:u w:val="single"/>
        </w:rPr>
      </w:pPr>
      <w:r>
        <w:rPr>
          <w:rFonts w:ascii="Times New Roman" w:hAnsi="Times New Roman"/>
          <w:b/>
          <w:u w:val="single"/>
        </w:rPr>
        <w:t>Repeated Coursework continued</w:t>
      </w:r>
    </w:p>
    <w:p w:rsidR="00106753" w:rsidRDefault="00106753" w:rsidP="00D45F7A">
      <w:pPr>
        <w:ind w:left="-540" w:right="-900"/>
        <w:jc w:val="left"/>
        <w:rPr>
          <w:rFonts w:ascii="Times New Roman" w:hAnsi="Times New Roman"/>
          <w:i/>
          <w:sz w:val="22"/>
          <w:szCs w:val="22"/>
          <w:u w:val="single"/>
        </w:rPr>
      </w:pPr>
    </w:p>
    <w:p w:rsidR="00AB3817" w:rsidRDefault="00D45F7A" w:rsidP="00D45F7A">
      <w:pPr>
        <w:ind w:left="-540" w:right="-900"/>
        <w:jc w:val="left"/>
        <w:rPr>
          <w:rFonts w:ascii="Times New Roman" w:hAnsi="Times New Roman"/>
          <w:sz w:val="22"/>
          <w:szCs w:val="22"/>
        </w:rPr>
      </w:pPr>
      <w:r w:rsidRPr="00106753">
        <w:rPr>
          <w:rFonts w:ascii="Times New Roman" w:hAnsi="Times New Roman"/>
          <w:b/>
          <w:i/>
          <w:sz w:val="22"/>
          <w:szCs w:val="22"/>
          <w:u w:val="single"/>
        </w:rPr>
        <w:t>State Aid</w:t>
      </w:r>
      <w:r w:rsidRPr="00F35B1B">
        <w:rPr>
          <w:rFonts w:ascii="Times New Roman" w:hAnsi="Times New Roman"/>
          <w:sz w:val="22"/>
          <w:szCs w:val="22"/>
        </w:rPr>
        <w:t xml:space="preserve">: </w:t>
      </w:r>
      <w:r w:rsidRPr="00106753">
        <w:rPr>
          <w:rFonts w:ascii="Times New Roman" w:hAnsi="Times New Roman"/>
          <w:sz w:val="20"/>
        </w:rPr>
        <w:t>State grants follow the policy listed for Federal Aid. The TELS (HOPE) policy requires that all coursework after high school graduation</w:t>
      </w:r>
      <w:r w:rsidR="00284234" w:rsidRPr="00106753">
        <w:rPr>
          <w:rFonts w:ascii="Times New Roman" w:hAnsi="Times New Roman"/>
          <w:sz w:val="20"/>
        </w:rPr>
        <w:t xml:space="preserve"> to be </w:t>
      </w:r>
      <w:r w:rsidRPr="00106753">
        <w:rPr>
          <w:rFonts w:ascii="Times New Roman" w:hAnsi="Times New Roman"/>
          <w:sz w:val="20"/>
        </w:rPr>
        <w:t>calculated for renewal eligibility.  A “</w:t>
      </w:r>
      <w:r w:rsidRPr="00106753">
        <w:rPr>
          <w:rFonts w:ascii="Times New Roman" w:hAnsi="Times New Roman"/>
          <w:i/>
          <w:sz w:val="20"/>
          <w:u w:val="single"/>
        </w:rPr>
        <w:t>one-time</w:t>
      </w:r>
      <w:r w:rsidRPr="00106753">
        <w:rPr>
          <w:rFonts w:ascii="Times New Roman" w:hAnsi="Times New Roman"/>
          <w:sz w:val="20"/>
        </w:rPr>
        <w:t xml:space="preserve">” exception policy for repeats is available. For more information please refer to </w:t>
      </w:r>
      <w:hyperlink r:id="rId6" w:history="1">
        <w:r w:rsidRPr="00106753">
          <w:rPr>
            <w:rStyle w:val="Hyperlink"/>
            <w:rFonts w:ascii="Times New Roman" w:hAnsi="Times New Roman"/>
            <w:sz w:val="20"/>
          </w:rPr>
          <w:t>www.tn.gov/collegepays</w:t>
        </w:r>
      </w:hyperlink>
      <w:r w:rsidRPr="00106753">
        <w:rPr>
          <w:rFonts w:ascii="Times New Roman" w:hAnsi="Times New Roman"/>
          <w:sz w:val="20"/>
        </w:rPr>
        <w:t xml:space="preserve"> and/or consult with the </w:t>
      </w:r>
      <w:r w:rsidR="00721CFF" w:rsidRPr="00106753">
        <w:rPr>
          <w:rFonts w:ascii="Times New Roman" w:hAnsi="Times New Roman"/>
          <w:sz w:val="20"/>
        </w:rPr>
        <w:t>Office of Financial Aid.</w:t>
      </w:r>
      <w:r w:rsidR="00C2087E">
        <w:rPr>
          <w:rFonts w:ascii="Times New Roman" w:hAnsi="Times New Roman"/>
          <w:sz w:val="22"/>
          <w:szCs w:val="22"/>
        </w:rPr>
        <w:tab/>
      </w:r>
    </w:p>
    <w:p w:rsidR="00106753" w:rsidRDefault="00106753" w:rsidP="00D45F7A">
      <w:pPr>
        <w:ind w:left="-540" w:right="-900"/>
        <w:jc w:val="left"/>
        <w:rPr>
          <w:rFonts w:ascii="Times New Roman" w:hAnsi="Times New Roman"/>
          <w:sz w:val="22"/>
          <w:szCs w:val="22"/>
        </w:rPr>
      </w:pPr>
    </w:p>
    <w:p w:rsidR="00D45F7A" w:rsidRDefault="00C2087E" w:rsidP="00D45F7A">
      <w:pPr>
        <w:ind w:left="-540" w:right="-90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AB3817" w:rsidRPr="000F7FDC" w:rsidRDefault="00AB3817" w:rsidP="00AB3817">
      <w:pPr>
        <w:pStyle w:val="Heading1"/>
        <w:tabs>
          <w:tab w:val="clear" w:pos="720"/>
          <w:tab w:val="num" w:pos="180"/>
        </w:tabs>
        <w:ind w:left="180"/>
        <w:rPr>
          <w:b/>
          <w:sz w:val="26"/>
          <w:szCs w:val="26"/>
        </w:rPr>
      </w:pPr>
      <w:r w:rsidRPr="000F7FDC">
        <w:rPr>
          <w:b/>
          <w:sz w:val="26"/>
          <w:szCs w:val="26"/>
        </w:rPr>
        <w:t>TENNESSEE EDUCATION LOTTERY SCHOLARSHIP (TELS)</w:t>
      </w:r>
    </w:p>
    <w:p w:rsidR="00AB3817" w:rsidRPr="003D5C11" w:rsidRDefault="00AB3817" w:rsidP="00E52117">
      <w:pPr>
        <w:spacing w:line="220" w:lineRule="exact"/>
        <w:rPr>
          <w:sz w:val="16"/>
          <w:szCs w:val="16"/>
        </w:rPr>
      </w:pPr>
    </w:p>
    <w:p w:rsidR="00AB3817" w:rsidRDefault="00AB3817" w:rsidP="00E52117">
      <w:pPr>
        <w:spacing w:line="220" w:lineRule="exact"/>
        <w:ind w:left="-540" w:right="-900"/>
        <w:jc w:val="left"/>
        <w:rPr>
          <w:rFonts w:ascii="Times New Roman" w:hAnsi="Times New Roman"/>
          <w:b/>
          <w:u w:val="single"/>
        </w:rPr>
      </w:pPr>
      <w:r>
        <w:rPr>
          <w:rFonts w:ascii="Times New Roman" w:hAnsi="Times New Roman"/>
          <w:b/>
          <w:u w:val="single"/>
        </w:rPr>
        <w:t>Renewal Criteria for the TELS (HOPE Lottery Scholarship)</w:t>
      </w:r>
    </w:p>
    <w:p w:rsidR="00AB3817" w:rsidRDefault="00AB3817" w:rsidP="00AB3817">
      <w:pPr>
        <w:ind w:left="-540" w:right="-900"/>
        <w:jc w:val="left"/>
        <w:rPr>
          <w:rFonts w:ascii="Times New Roman" w:hAnsi="Times New Roman"/>
          <w:b/>
          <w:u w:val="single"/>
        </w:rPr>
      </w:pPr>
    </w:p>
    <w:p w:rsidR="0026500C" w:rsidRPr="00106753" w:rsidRDefault="0026500C" w:rsidP="00AB3817">
      <w:pPr>
        <w:ind w:left="-540" w:right="-900"/>
        <w:jc w:val="left"/>
        <w:rPr>
          <w:rFonts w:ascii="Times New Roman" w:hAnsi="Times New Roman"/>
          <w:sz w:val="20"/>
        </w:rPr>
      </w:pPr>
      <w:r w:rsidRPr="00106753">
        <w:rPr>
          <w:rFonts w:ascii="Times New Roman" w:hAnsi="Times New Roman"/>
          <w:sz w:val="20"/>
        </w:rPr>
        <w:t>ALL students receiving the Hope Scholarship must meet the following requirements:</w:t>
      </w:r>
    </w:p>
    <w:p w:rsidR="0026500C" w:rsidRPr="00106753" w:rsidRDefault="00192380" w:rsidP="00192380">
      <w:pPr>
        <w:pStyle w:val="ListParagraph"/>
        <w:numPr>
          <w:ilvl w:val="0"/>
          <w:numId w:val="12"/>
        </w:numPr>
        <w:ind w:right="-900"/>
        <w:jc w:val="left"/>
        <w:rPr>
          <w:rFonts w:ascii="Times New Roman" w:hAnsi="Times New Roman"/>
          <w:sz w:val="20"/>
        </w:rPr>
      </w:pPr>
      <w:r w:rsidRPr="00106753">
        <w:rPr>
          <w:rFonts w:ascii="Times New Roman" w:hAnsi="Times New Roman"/>
          <w:sz w:val="20"/>
        </w:rPr>
        <w:t xml:space="preserve">Maintain SAP (as outlined above in item I) </w:t>
      </w:r>
    </w:p>
    <w:p w:rsidR="00192380" w:rsidRPr="00106753" w:rsidRDefault="00192380" w:rsidP="00192380">
      <w:pPr>
        <w:pStyle w:val="ListParagraph"/>
        <w:numPr>
          <w:ilvl w:val="0"/>
          <w:numId w:val="12"/>
        </w:numPr>
        <w:ind w:right="-900"/>
        <w:jc w:val="left"/>
        <w:rPr>
          <w:rFonts w:ascii="Times New Roman" w:hAnsi="Times New Roman"/>
          <w:sz w:val="20"/>
        </w:rPr>
      </w:pPr>
      <w:r w:rsidRPr="00106753">
        <w:rPr>
          <w:rFonts w:ascii="Times New Roman" w:hAnsi="Times New Roman"/>
          <w:sz w:val="20"/>
        </w:rPr>
        <w:t>Maintain continuous enrollment</w:t>
      </w:r>
    </w:p>
    <w:p w:rsidR="00192380" w:rsidRPr="00106753" w:rsidRDefault="00192380" w:rsidP="00192380">
      <w:pPr>
        <w:pStyle w:val="ListParagraph"/>
        <w:numPr>
          <w:ilvl w:val="0"/>
          <w:numId w:val="12"/>
        </w:numPr>
        <w:ind w:right="-900"/>
        <w:jc w:val="left"/>
        <w:rPr>
          <w:rFonts w:ascii="Times New Roman" w:hAnsi="Times New Roman"/>
          <w:sz w:val="20"/>
        </w:rPr>
      </w:pPr>
      <w:r w:rsidRPr="00106753">
        <w:rPr>
          <w:rFonts w:ascii="Times New Roman" w:hAnsi="Times New Roman"/>
          <w:sz w:val="20"/>
        </w:rPr>
        <w:t>Be enrolled in at least 6 hours; 12 hours if eligibility was granted on a provisional basis</w:t>
      </w:r>
      <w:r w:rsidR="00D329BE" w:rsidRPr="00106753">
        <w:rPr>
          <w:rFonts w:ascii="Times New Roman" w:hAnsi="Times New Roman"/>
          <w:sz w:val="20"/>
        </w:rPr>
        <w:t>*</w:t>
      </w:r>
    </w:p>
    <w:p w:rsidR="00FB0058" w:rsidRPr="00E10A07" w:rsidRDefault="00192380" w:rsidP="00FB0058">
      <w:pPr>
        <w:pStyle w:val="ListParagraph"/>
        <w:numPr>
          <w:ilvl w:val="0"/>
          <w:numId w:val="12"/>
        </w:numPr>
        <w:ind w:right="-900"/>
        <w:jc w:val="left"/>
        <w:rPr>
          <w:rFonts w:ascii="Times New Roman" w:hAnsi="Times New Roman"/>
          <w:sz w:val="22"/>
          <w:szCs w:val="22"/>
        </w:rPr>
      </w:pPr>
      <w:r w:rsidRPr="00106753">
        <w:rPr>
          <w:rFonts w:ascii="Times New Roman" w:hAnsi="Times New Roman"/>
          <w:sz w:val="20"/>
        </w:rPr>
        <w:t>A</w:t>
      </w:r>
      <w:r w:rsidR="00AB3817" w:rsidRPr="00106753">
        <w:rPr>
          <w:rFonts w:ascii="Times New Roman" w:hAnsi="Times New Roman"/>
          <w:sz w:val="20"/>
        </w:rPr>
        <w:t>ttained the minimum cumulative GPA shown below at the end of the semester during which the student has attempted the corresponding number of semester hours</w:t>
      </w:r>
      <w:r w:rsidR="00AB3817" w:rsidRPr="00E10A07">
        <w:rPr>
          <w:rFonts w:ascii="Times New Roman" w:hAnsi="Times New Roman"/>
          <w:sz w:val="22"/>
          <w:szCs w:val="22"/>
        </w:rPr>
        <w:t>:</w:t>
      </w:r>
    </w:p>
    <w:p w:rsidR="00192380" w:rsidRPr="00192380" w:rsidRDefault="00192380" w:rsidP="00E10A07">
      <w:pPr>
        <w:pStyle w:val="ListParagraph"/>
        <w:spacing w:line="180" w:lineRule="exact"/>
        <w:ind w:right="-907"/>
        <w:jc w:val="left"/>
        <w:rPr>
          <w:rFonts w:ascii="Times New Roman" w:hAnsi="Times New Roman"/>
          <w:sz w:val="22"/>
          <w:szCs w:val="22"/>
        </w:rPr>
      </w:pPr>
    </w:p>
    <w:tbl>
      <w:tblPr>
        <w:tblStyle w:val="TableGrid"/>
        <w:tblpPr w:leftFromText="180" w:rightFromText="180" w:vertAnchor="text" w:tblpY="1"/>
        <w:tblOverlap w:val="never"/>
        <w:tblW w:w="0" w:type="auto"/>
        <w:tblInd w:w="1908" w:type="dxa"/>
        <w:tblLook w:val="04A0"/>
      </w:tblPr>
      <w:tblGrid>
        <w:gridCol w:w="2676"/>
        <w:gridCol w:w="2724"/>
        <w:gridCol w:w="4320"/>
      </w:tblGrid>
      <w:tr w:rsidR="00192380" w:rsidTr="00D329BE">
        <w:trPr>
          <w:trHeight w:val="526"/>
        </w:trPr>
        <w:tc>
          <w:tcPr>
            <w:tcW w:w="2676" w:type="dxa"/>
            <w:vAlign w:val="center"/>
          </w:tcPr>
          <w:p w:rsidR="00192380" w:rsidRDefault="00192380" w:rsidP="00FB0058">
            <w:pPr>
              <w:jc w:val="center"/>
              <w:rPr>
                <w:sz w:val="20"/>
              </w:rPr>
            </w:pPr>
            <w:r>
              <w:rPr>
                <w:sz w:val="20"/>
              </w:rPr>
              <w:t>Attempted Semester Hours</w:t>
            </w:r>
          </w:p>
        </w:tc>
        <w:tc>
          <w:tcPr>
            <w:tcW w:w="2724" w:type="dxa"/>
            <w:shd w:val="clear" w:color="auto" w:fill="D9D9D9" w:themeFill="background1" w:themeFillShade="D9"/>
            <w:vAlign w:val="center"/>
          </w:tcPr>
          <w:p w:rsidR="00192380" w:rsidRDefault="00192380" w:rsidP="00FB0058">
            <w:pPr>
              <w:jc w:val="center"/>
              <w:rPr>
                <w:sz w:val="20"/>
              </w:rPr>
            </w:pPr>
            <w:r>
              <w:rPr>
                <w:sz w:val="20"/>
              </w:rPr>
              <w:t>Cumulative GPA Required</w:t>
            </w:r>
          </w:p>
        </w:tc>
        <w:tc>
          <w:tcPr>
            <w:tcW w:w="4320" w:type="dxa"/>
            <w:vAlign w:val="center"/>
          </w:tcPr>
          <w:p w:rsidR="00192380" w:rsidRDefault="002E0B76" w:rsidP="002E0B76">
            <w:pPr>
              <w:jc w:val="center"/>
              <w:rPr>
                <w:sz w:val="20"/>
              </w:rPr>
            </w:pPr>
            <w:r>
              <w:rPr>
                <w:sz w:val="20"/>
              </w:rPr>
              <w:t>Provisional</w:t>
            </w:r>
            <w:r w:rsidR="00192380">
              <w:rPr>
                <w:sz w:val="20"/>
              </w:rPr>
              <w:t xml:space="preserve"> GPA </w:t>
            </w:r>
            <w:r>
              <w:rPr>
                <w:sz w:val="20"/>
              </w:rPr>
              <w:t>Alternative</w:t>
            </w:r>
            <w:r w:rsidR="00FB0058" w:rsidRPr="00FB0058">
              <w:rPr>
                <w:b/>
                <w:szCs w:val="24"/>
              </w:rPr>
              <w:t>*</w:t>
            </w:r>
          </w:p>
        </w:tc>
      </w:tr>
      <w:tr w:rsidR="00192380" w:rsidTr="00FB0058">
        <w:trPr>
          <w:trHeight w:val="357"/>
        </w:trPr>
        <w:tc>
          <w:tcPr>
            <w:tcW w:w="2676" w:type="dxa"/>
            <w:vAlign w:val="center"/>
          </w:tcPr>
          <w:p w:rsidR="00192380" w:rsidRDefault="00192380" w:rsidP="00FB0058">
            <w:pPr>
              <w:jc w:val="center"/>
              <w:rPr>
                <w:sz w:val="20"/>
              </w:rPr>
            </w:pPr>
            <w:r>
              <w:rPr>
                <w:sz w:val="20"/>
              </w:rPr>
              <w:t>24 attempted hours</w:t>
            </w:r>
          </w:p>
        </w:tc>
        <w:tc>
          <w:tcPr>
            <w:tcW w:w="2724" w:type="dxa"/>
            <w:shd w:val="clear" w:color="auto" w:fill="D9D9D9" w:themeFill="background1" w:themeFillShade="D9"/>
            <w:vAlign w:val="center"/>
          </w:tcPr>
          <w:p w:rsidR="00192380" w:rsidRDefault="00192380" w:rsidP="00FB0058">
            <w:pPr>
              <w:jc w:val="center"/>
              <w:rPr>
                <w:sz w:val="20"/>
              </w:rPr>
            </w:pPr>
            <w:r>
              <w:rPr>
                <w:sz w:val="20"/>
              </w:rPr>
              <w:t>2.75</w:t>
            </w:r>
          </w:p>
        </w:tc>
        <w:tc>
          <w:tcPr>
            <w:tcW w:w="4320" w:type="dxa"/>
          </w:tcPr>
          <w:p w:rsidR="00192380" w:rsidRDefault="00192380" w:rsidP="00FB0058">
            <w:pPr>
              <w:rPr>
                <w:sz w:val="20"/>
              </w:rPr>
            </w:pPr>
            <w:r>
              <w:rPr>
                <w:sz w:val="20"/>
              </w:rPr>
              <w:t>n/a</w:t>
            </w:r>
          </w:p>
        </w:tc>
      </w:tr>
      <w:tr w:rsidR="00192380" w:rsidTr="00E10A07">
        <w:trPr>
          <w:trHeight w:val="353"/>
        </w:trPr>
        <w:tc>
          <w:tcPr>
            <w:tcW w:w="2676" w:type="dxa"/>
            <w:vAlign w:val="center"/>
          </w:tcPr>
          <w:p w:rsidR="00192380" w:rsidRDefault="00192380" w:rsidP="00FB0058">
            <w:pPr>
              <w:jc w:val="center"/>
              <w:rPr>
                <w:sz w:val="20"/>
              </w:rPr>
            </w:pPr>
            <w:r>
              <w:rPr>
                <w:sz w:val="20"/>
              </w:rPr>
              <w:t>48 attempted hours</w:t>
            </w:r>
          </w:p>
        </w:tc>
        <w:tc>
          <w:tcPr>
            <w:tcW w:w="2724" w:type="dxa"/>
            <w:shd w:val="clear" w:color="auto" w:fill="D9D9D9" w:themeFill="background1" w:themeFillShade="D9"/>
            <w:vAlign w:val="center"/>
          </w:tcPr>
          <w:p w:rsidR="00192380" w:rsidRDefault="00192380" w:rsidP="00FB0058">
            <w:pPr>
              <w:jc w:val="center"/>
              <w:rPr>
                <w:sz w:val="20"/>
              </w:rPr>
            </w:pPr>
            <w:r>
              <w:rPr>
                <w:sz w:val="20"/>
              </w:rPr>
              <w:t>2.75</w:t>
            </w:r>
          </w:p>
        </w:tc>
        <w:tc>
          <w:tcPr>
            <w:tcW w:w="4320" w:type="dxa"/>
          </w:tcPr>
          <w:p w:rsidR="00192380" w:rsidRDefault="00192380" w:rsidP="00FB0058">
            <w:pPr>
              <w:rPr>
                <w:sz w:val="20"/>
              </w:rPr>
            </w:pPr>
            <w:r>
              <w:rPr>
                <w:sz w:val="20"/>
              </w:rPr>
              <w:t>n/a</w:t>
            </w:r>
          </w:p>
        </w:tc>
      </w:tr>
      <w:tr w:rsidR="00192380" w:rsidTr="00E10A07">
        <w:trPr>
          <w:trHeight w:val="533"/>
        </w:trPr>
        <w:tc>
          <w:tcPr>
            <w:tcW w:w="2676" w:type="dxa"/>
            <w:vAlign w:val="center"/>
          </w:tcPr>
          <w:p w:rsidR="00192380" w:rsidRDefault="00192380" w:rsidP="00FB0058">
            <w:pPr>
              <w:jc w:val="center"/>
              <w:rPr>
                <w:sz w:val="20"/>
              </w:rPr>
            </w:pPr>
            <w:r>
              <w:rPr>
                <w:sz w:val="20"/>
              </w:rPr>
              <w:t>72 attempted hours</w:t>
            </w:r>
          </w:p>
        </w:tc>
        <w:tc>
          <w:tcPr>
            <w:tcW w:w="2724" w:type="dxa"/>
            <w:shd w:val="clear" w:color="auto" w:fill="D9D9D9" w:themeFill="background1" w:themeFillShade="D9"/>
            <w:vAlign w:val="center"/>
          </w:tcPr>
          <w:p w:rsidR="00192380" w:rsidRDefault="00192380" w:rsidP="00FB0058">
            <w:pPr>
              <w:jc w:val="center"/>
              <w:rPr>
                <w:sz w:val="20"/>
              </w:rPr>
            </w:pPr>
            <w:r>
              <w:rPr>
                <w:sz w:val="20"/>
              </w:rPr>
              <w:t>3.00</w:t>
            </w:r>
          </w:p>
        </w:tc>
        <w:tc>
          <w:tcPr>
            <w:tcW w:w="4320" w:type="dxa"/>
            <w:vAlign w:val="center"/>
          </w:tcPr>
          <w:p w:rsidR="00192380" w:rsidRPr="00192380" w:rsidRDefault="00192380" w:rsidP="00E10A07">
            <w:pPr>
              <w:jc w:val="center"/>
              <w:rPr>
                <w:sz w:val="20"/>
              </w:rPr>
            </w:pPr>
            <w:r>
              <w:rPr>
                <w:sz w:val="20"/>
              </w:rPr>
              <w:t xml:space="preserve">2.75-2.99 Cumulative GPA </w:t>
            </w:r>
            <w:r w:rsidRPr="00192380">
              <w:rPr>
                <w:b/>
                <w:sz w:val="20"/>
              </w:rPr>
              <w:t>and</w:t>
            </w:r>
            <w:r>
              <w:rPr>
                <w:b/>
                <w:sz w:val="20"/>
              </w:rPr>
              <w:t xml:space="preserve"> 3.00+ GPA </w:t>
            </w:r>
            <w:r>
              <w:rPr>
                <w:sz w:val="20"/>
              </w:rPr>
              <w:t xml:space="preserve">in </w:t>
            </w:r>
            <w:r w:rsidR="00FB0058">
              <w:rPr>
                <w:sz w:val="20"/>
              </w:rPr>
              <w:t xml:space="preserve">the </w:t>
            </w:r>
            <w:r>
              <w:rPr>
                <w:sz w:val="20"/>
              </w:rPr>
              <w:t>most recently completed semester/term</w:t>
            </w:r>
          </w:p>
        </w:tc>
      </w:tr>
      <w:tr w:rsidR="00E10A07" w:rsidTr="00E10A07">
        <w:trPr>
          <w:trHeight w:val="533"/>
        </w:trPr>
        <w:tc>
          <w:tcPr>
            <w:tcW w:w="2676" w:type="dxa"/>
            <w:vAlign w:val="center"/>
          </w:tcPr>
          <w:p w:rsidR="00E10A07" w:rsidRDefault="00E10A07" w:rsidP="00E10A07">
            <w:pPr>
              <w:jc w:val="center"/>
              <w:rPr>
                <w:sz w:val="20"/>
              </w:rPr>
            </w:pPr>
            <w:r>
              <w:rPr>
                <w:sz w:val="20"/>
              </w:rPr>
              <w:t>96 attempted hours</w:t>
            </w:r>
          </w:p>
          <w:p w:rsidR="00E10A07" w:rsidRDefault="00E10A07" w:rsidP="00E10A07">
            <w:pPr>
              <w:jc w:val="center"/>
              <w:rPr>
                <w:sz w:val="20"/>
              </w:rPr>
            </w:pPr>
          </w:p>
        </w:tc>
        <w:tc>
          <w:tcPr>
            <w:tcW w:w="2724" w:type="dxa"/>
            <w:shd w:val="clear" w:color="auto" w:fill="D9D9D9" w:themeFill="background1" w:themeFillShade="D9"/>
            <w:vAlign w:val="center"/>
          </w:tcPr>
          <w:p w:rsidR="00E10A07" w:rsidRDefault="00E10A07" w:rsidP="00E10A07">
            <w:pPr>
              <w:jc w:val="center"/>
              <w:rPr>
                <w:sz w:val="20"/>
              </w:rPr>
            </w:pPr>
            <w:r>
              <w:rPr>
                <w:sz w:val="20"/>
              </w:rPr>
              <w:t>3.00</w:t>
            </w:r>
          </w:p>
        </w:tc>
        <w:tc>
          <w:tcPr>
            <w:tcW w:w="4320" w:type="dxa"/>
            <w:vAlign w:val="center"/>
          </w:tcPr>
          <w:p w:rsidR="00E10A07" w:rsidRPr="00192380" w:rsidRDefault="00E10A07" w:rsidP="00E10A07">
            <w:pPr>
              <w:jc w:val="center"/>
              <w:rPr>
                <w:sz w:val="20"/>
              </w:rPr>
            </w:pPr>
            <w:r>
              <w:rPr>
                <w:sz w:val="20"/>
              </w:rPr>
              <w:t xml:space="preserve">2.75-2.99 Cumulative GPA </w:t>
            </w:r>
            <w:r w:rsidRPr="00192380">
              <w:rPr>
                <w:b/>
                <w:sz w:val="20"/>
              </w:rPr>
              <w:t>and</w:t>
            </w:r>
            <w:r>
              <w:rPr>
                <w:b/>
                <w:sz w:val="20"/>
              </w:rPr>
              <w:t xml:space="preserve"> 3.00+ GPA </w:t>
            </w:r>
            <w:r>
              <w:rPr>
                <w:sz w:val="20"/>
              </w:rPr>
              <w:t>in the most recently completed semester/term</w:t>
            </w:r>
          </w:p>
        </w:tc>
      </w:tr>
      <w:tr w:rsidR="00E10A07" w:rsidTr="00E10A07">
        <w:trPr>
          <w:trHeight w:val="614"/>
        </w:trPr>
        <w:tc>
          <w:tcPr>
            <w:tcW w:w="2676" w:type="dxa"/>
            <w:vAlign w:val="center"/>
          </w:tcPr>
          <w:p w:rsidR="00E10A07" w:rsidRDefault="00E10A07" w:rsidP="00E10A07">
            <w:pPr>
              <w:jc w:val="center"/>
              <w:rPr>
                <w:sz w:val="20"/>
              </w:rPr>
            </w:pPr>
            <w:r>
              <w:rPr>
                <w:sz w:val="20"/>
              </w:rPr>
              <w:t>120 attempted hours</w:t>
            </w:r>
          </w:p>
          <w:p w:rsidR="00E10A07" w:rsidRDefault="00E10A07" w:rsidP="00E10A07">
            <w:pPr>
              <w:jc w:val="center"/>
              <w:rPr>
                <w:sz w:val="20"/>
              </w:rPr>
            </w:pPr>
          </w:p>
        </w:tc>
        <w:tc>
          <w:tcPr>
            <w:tcW w:w="2724" w:type="dxa"/>
            <w:shd w:val="clear" w:color="auto" w:fill="D9D9D9" w:themeFill="background1" w:themeFillShade="D9"/>
            <w:vAlign w:val="center"/>
          </w:tcPr>
          <w:p w:rsidR="00E10A07" w:rsidRDefault="00E10A07" w:rsidP="00E10A07">
            <w:pPr>
              <w:jc w:val="center"/>
              <w:rPr>
                <w:sz w:val="20"/>
              </w:rPr>
            </w:pPr>
            <w:r>
              <w:rPr>
                <w:sz w:val="20"/>
              </w:rPr>
              <w:t>3.00</w:t>
            </w:r>
          </w:p>
        </w:tc>
        <w:tc>
          <w:tcPr>
            <w:tcW w:w="4320" w:type="dxa"/>
            <w:vAlign w:val="center"/>
          </w:tcPr>
          <w:p w:rsidR="00E10A07" w:rsidRPr="00192380" w:rsidRDefault="00E10A07" w:rsidP="00E10A07">
            <w:pPr>
              <w:jc w:val="center"/>
              <w:rPr>
                <w:sz w:val="20"/>
              </w:rPr>
            </w:pPr>
            <w:r>
              <w:rPr>
                <w:sz w:val="20"/>
              </w:rPr>
              <w:t xml:space="preserve">2.75-2.99 Cumulative GPA </w:t>
            </w:r>
            <w:r w:rsidRPr="00192380">
              <w:rPr>
                <w:b/>
                <w:sz w:val="20"/>
              </w:rPr>
              <w:t>and</w:t>
            </w:r>
            <w:r>
              <w:rPr>
                <w:b/>
                <w:sz w:val="20"/>
              </w:rPr>
              <w:t xml:space="preserve"> 3.00+ GPA </w:t>
            </w:r>
            <w:r>
              <w:rPr>
                <w:sz w:val="20"/>
              </w:rPr>
              <w:t>in the most recently completed semester/term</w:t>
            </w:r>
          </w:p>
        </w:tc>
      </w:tr>
    </w:tbl>
    <w:p w:rsidR="00FB0058" w:rsidRDefault="00FB0058" w:rsidP="00FB0058">
      <w:pPr>
        <w:pStyle w:val="Heading1"/>
        <w:numPr>
          <w:ilvl w:val="0"/>
          <w:numId w:val="0"/>
        </w:numPr>
        <w:spacing w:before="120"/>
        <w:ind w:left="1440" w:right="-907"/>
        <w:rPr>
          <w:i/>
          <w:sz w:val="18"/>
          <w:szCs w:val="18"/>
        </w:rPr>
      </w:pPr>
      <w:r>
        <w:rPr>
          <w:i/>
          <w:sz w:val="18"/>
          <w:szCs w:val="18"/>
        </w:rPr>
        <w:br w:type="textWrapping" w:clear="all"/>
        <w:t xml:space="preserve"> </w:t>
      </w:r>
    </w:p>
    <w:p w:rsidR="00E10A07" w:rsidRDefault="0026500C" w:rsidP="00E10A07">
      <w:pPr>
        <w:pStyle w:val="Heading1"/>
        <w:numPr>
          <w:ilvl w:val="0"/>
          <w:numId w:val="0"/>
        </w:numPr>
        <w:ind w:left="1440" w:right="-907"/>
        <w:rPr>
          <w:i/>
          <w:sz w:val="18"/>
          <w:szCs w:val="18"/>
        </w:rPr>
      </w:pPr>
      <w:r w:rsidRPr="0026500C">
        <w:rPr>
          <w:i/>
          <w:sz w:val="18"/>
          <w:szCs w:val="18"/>
        </w:rPr>
        <w:t xml:space="preserve">Due to </w:t>
      </w:r>
      <w:r>
        <w:rPr>
          <w:i/>
          <w:sz w:val="18"/>
          <w:szCs w:val="18"/>
        </w:rPr>
        <w:t>TN S</w:t>
      </w:r>
      <w:r w:rsidRPr="0026500C">
        <w:rPr>
          <w:i/>
          <w:sz w:val="18"/>
          <w:szCs w:val="18"/>
        </w:rPr>
        <w:t>tate</w:t>
      </w:r>
      <w:r>
        <w:rPr>
          <w:i/>
          <w:sz w:val="18"/>
          <w:szCs w:val="18"/>
        </w:rPr>
        <w:t xml:space="preserve"> L</w:t>
      </w:r>
      <w:r w:rsidRPr="0026500C">
        <w:rPr>
          <w:i/>
          <w:sz w:val="18"/>
          <w:szCs w:val="18"/>
        </w:rPr>
        <w:t>egislation, the calculation for</w:t>
      </w:r>
      <w:r>
        <w:rPr>
          <w:i/>
          <w:sz w:val="18"/>
          <w:szCs w:val="18"/>
        </w:rPr>
        <w:t xml:space="preserve"> the</w:t>
      </w:r>
      <w:r w:rsidRPr="0026500C">
        <w:rPr>
          <w:i/>
          <w:sz w:val="18"/>
          <w:szCs w:val="18"/>
        </w:rPr>
        <w:t xml:space="preserve"> TELS GPA differs from </w:t>
      </w:r>
      <w:r>
        <w:rPr>
          <w:i/>
          <w:sz w:val="18"/>
          <w:szCs w:val="18"/>
        </w:rPr>
        <w:t xml:space="preserve">Tusculum College’s </w:t>
      </w:r>
      <w:r w:rsidRPr="0026500C">
        <w:rPr>
          <w:i/>
          <w:sz w:val="18"/>
          <w:szCs w:val="18"/>
        </w:rPr>
        <w:t>GPA. All credit hours attempted</w:t>
      </w:r>
      <w:r w:rsidR="00E10A07">
        <w:rPr>
          <w:i/>
          <w:sz w:val="18"/>
          <w:szCs w:val="18"/>
        </w:rPr>
        <w:t xml:space="preserve"> (including remedial/developmental </w:t>
      </w:r>
    </w:p>
    <w:p w:rsidR="00AB3817" w:rsidRPr="00E10A07" w:rsidRDefault="00E10A07" w:rsidP="00E10A07">
      <w:pPr>
        <w:pStyle w:val="Heading1"/>
        <w:numPr>
          <w:ilvl w:val="0"/>
          <w:numId w:val="0"/>
        </w:numPr>
        <w:ind w:left="1440" w:right="-907"/>
        <w:rPr>
          <w:b/>
          <w:sz w:val="22"/>
          <w:szCs w:val="22"/>
        </w:rPr>
      </w:pPr>
      <w:r>
        <w:rPr>
          <w:i/>
          <w:sz w:val="18"/>
          <w:szCs w:val="18"/>
        </w:rPr>
        <w:t>and repeated coursework)</w:t>
      </w:r>
      <w:r w:rsidR="0026500C" w:rsidRPr="0026500C">
        <w:rPr>
          <w:i/>
          <w:sz w:val="18"/>
          <w:szCs w:val="18"/>
        </w:rPr>
        <w:t xml:space="preserve"> after high school graduation, home school completion </w:t>
      </w:r>
      <w:r w:rsidR="0026500C" w:rsidRPr="00E10A07">
        <w:rPr>
          <w:sz w:val="18"/>
          <w:szCs w:val="18"/>
        </w:rPr>
        <w:t>or</w:t>
      </w:r>
      <w:r w:rsidR="0026500C" w:rsidRPr="0026500C">
        <w:rPr>
          <w:i/>
          <w:sz w:val="18"/>
          <w:szCs w:val="18"/>
        </w:rPr>
        <w:t xml:space="preserve"> GED test are used. </w:t>
      </w:r>
    </w:p>
    <w:p w:rsidR="0026500C" w:rsidRPr="00E10A07" w:rsidRDefault="0026500C" w:rsidP="00AB3817">
      <w:pPr>
        <w:rPr>
          <w:b/>
          <w:sz w:val="20"/>
        </w:rPr>
      </w:pPr>
    </w:p>
    <w:p w:rsidR="00AB3817" w:rsidRPr="00106753" w:rsidRDefault="00AB3817" w:rsidP="00AB3817">
      <w:pPr>
        <w:ind w:left="-540" w:right="-900"/>
        <w:jc w:val="left"/>
        <w:rPr>
          <w:rFonts w:ascii="Times New Roman" w:hAnsi="Times New Roman"/>
          <w:sz w:val="20"/>
        </w:rPr>
      </w:pPr>
      <w:r>
        <w:rPr>
          <w:rFonts w:ascii="Times New Roman" w:hAnsi="Times New Roman"/>
          <w:sz w:val="22"/>
          <w:szCs w:val="22"/>
        </w:rPr>
        <w:t>*</w:t>
      </w:r>
      <w:r w:rsidRPr="00106753">
        <w:rPr>
          <w:rFonts w:ascii="Times New Roman" w:hAnsi="Times New Roman"/>
          <w:sz w:val="20"/>
        </w:rPr>
        <w:t xml:space="preserve">A recipient meeting this </w:t>
      </w:r>
      <w:r w:rsidR="002E0B76" w:rsidRPr="00106753">
        <w:rPr>
          <w:rFonts w:ascii="Times New Roman" w:hAnsi="Times New Roman"/>
          <w:sz w:val="20"/>
        </w:rPr>
        <w:t xml:space="preserve">Provisional GPA Alternative </w:t>
      </w:r>
      <w:r w:rsidRPr="00106753">
        <w:rPr>
          <w:rFonts w:ascii="Times New Roman" w:hAnsi="Times New Roman"/>
          <w:sz w:val="20"/>
        </w:rPr>
        <w:t>condition must be enrolled full-time each semester and maintain a semester GPA of 3.0 (review will be made at the end of each semester)</w:t>
      </w:r>
    </w:p>
    <w:p w:rsidR="00AB3817" w:rsidRPr="00106753" w:rsidRDefault="00AB3817" w:rsidP="00AB3817">
      <w:pPr>
        <w:ind w:left="-540" w:right="-900"/>
        <w:jc w:val="left"/>
        <w:rPr>
          <w:rFonts w:ascii="Times New Roman" w:hAnsi="Times New Roman"/>
          <w:sz w:val="20"/>
        </w:rPr>
      </w:pPr>
    </w:p>
    <w:p w:rsidR="00AB3817" w:rsidRPr="00106753" w:rsidRDefault="00AB3817" w:rsidP="00AB3817">
      <w:pPr>
        <w:ind w:left="-540" w:right="-900"/>
        <w:jc w:val="left"/>
        <w:rPr>
          <w:rFonts w:ascii="Times New Roman" w:hAnsi="Times New Roman"/>
          <w:imprint/>
          <w:color w:val="FFFFFF"/>
          <w:sz w:val="20"/>
        </w:rPr>
      </w:pPr>
      <w:r w:rsidRPr="00106753">
        <w:rPr>
          <w:rFonts w:ascii="Times New Roman" w:hAnsi="Times New Roman"/>
          <w:sz w:val="20"/>
        </w:rPr>
        <w:t xml:space="preserve">If you plan to change your </w:t>
      </w:r>
      <w:r w:rsidR="0026500C" w:rsidRPr="00106753">
        <w:rPr>
          <w:rFonts w:ascii="Times New Roman" w:hAnsi="Times New Roman"/>
          <w:sz w:val="20"/>
        </w:rPr>
        <w:t xml:space="preserve">full-time </w:t>
      </w:r>
      <w:r w:rsidRPr="00106753">
        <w:rPr>
          <w:rFonts w:ascii="Times New Roman" w:hAnsi="Times New Roman"/>
          <w:sz w:val="20"/>
        </w:rPr>
        <w:t xml:space="preserve">enrollment status, prior approval is required from the Office of Financial Aid. It is </w:t>
      </w:r>
      <w:r w:rsidR="002B361B" w:rsidRPr="00106753">
        <w:rPr>
          <w:rFonts w:ascii="Times New Roman" w:hAnsi="Times New Roman"/>
          <w:sz w:val="20"/>
        </w:rPr>
        <w:t xml:space="preserve">recommended to consult with both your Advisor and </w:t>
      </w:r>
      <w:r w:rsidR="00D329BE" w:rsidRPr="00106753">
        <w:rPr>
          <w:rFonts w:ascii="Times New Roman" w:hAnsi="Times New Roman"/>
          <w:sz w:val="20"/>
        </w:rPr>
        <w:t xml:space="preserve">your </w:t>
      </w:r>
      <w:r w:rsidR="002B361B" w:rsidRPr="00106753">
        <w:rPr>
          <w:rFonts w:ascii="Times New Roman" w:hAnsi="Times New Roman"/>
          <w:sz w:val="20"/>
        </w:rPr>
        <w:t xml:space="preserve">Financial Aid Counselor </w:t>
      </w:r>
      <w:r w:rsidRPr="00106753">
        <w:rPr>
          <w:rFonts w:ascii="Times New Roman" w:hAnsi="Times New Roman"/>
          <w:sz w:val="20"/>
        </w:rPr>
        <w:t>before finalizing any schedule changes.</w:t>
      </w:r>
      <w:r w:rsidRPr="00106753">
        <w:rPr>
          <w:rFonts w:ascii="Times New Roman" w:hAnsi="Times New Roman"/>
          <w:imprint/>
          <w:color w:val="FFFFFF"/>
          <w:sz w:val="20"/>
        </w:rPr>
        <w:t xml:space="preserve"> </w:t>
      </w:r>
    </w:p>
    <w:p w:rsidR="00AB3817" w:rsidRPr="00106753" w:rsidRDefault="00AB3817" w:rsidP="00AB3817">
      <w:pPr>
        <w:ind w:left="-540" w:right="-900"/>
        <w:jc w:val="left"/>
        <w:rPr>
          <w:rFonts w:ascii="Times New Roman" w:hAnsi="Times New Roman"/>
          <w:sz w:val="20"/>
        </w:rPr>
      </w:pPr>
      <w:r w:rsidRPr="00106753">
        <w:rPr>
          <w:rFonts w:ascii="Times New Roman" w:hAnsi="Times New Roman"/>
          <w:sz w:val="20"/>
        </w:rPr>
        <w:t xml:space="preserve"> </w:t>
      </w:r>
    </w:p>
    <w:p w:rsidR="00AB3817" w:rsidRPr="00106753" w:rsidRDefault="00AB3817" w:rsidP="00AB3817">
      <w:pPr>
        <w:ind w:left="-540" w:right="-900"/>
        <w:jc w:val="left"/>
        <w:rPr>
          <w:rFonts w:ascii="Times New Roman" w:hAnsi="Times New Roman"/>
          <w:sz w:val="20"/>
        </w:rPr>
      </w:pPr>
      <w:r w:rsidRPr="00106753">
        <w:rPr>
          <w:rFonts w:ascii="Times New Roman" w:hAnsi="Times New Roman"/>
          <w:sz w:val="20"/>
        </w:rPr>
        <w:t>You may appeal the loss of the scholarship so long as the loss was NOT due to GPA iss</w:t>
      </w:r>
      <w:r w:rsidR="00D329BE" w:rsidRPr="00106753">
        <w:rPr>
          <w:rFonts w:ascii="Times New Roman" w:hAnsi="Times New Roman"/>
          <w:sz w:val="20"/>
        </w:rPr>
        <w:t>ues. Examples: Leave of Absence,</w:t>
      </w:r>
      <w:r w:rsidRPr="00106753">
        <w:rPr>
          <w:rFonts w:ascii="Times New Roman" w:hAnsi="Times New Roman"/>
          <w:sz w:val="20"/>
        </w:rPr>
        <w:t xml:space="preserve"> Change of </w:t>
      </w:r>
      <w:r w:rsidR="00D329BE" w:rsidRPr="00106753">
        <w:rPr>
          <w:rFonts w:ascii="Times New Roman" w:hAnsi="Times New Roman"/>
          <w:sz w:val="20"/>
        </w:rPr>
        <w:t>E</w:t>
      </w:r>
      <w:r w:rsidRPr="00106753">
        <w:rPr>
          <w:rFonts w:ascii="Times New Roman" w:hAnsi="Times New Roman"/>
          <w:sz w:val="20"/>
        </w:rPr>
        <w:t>nrollment status to less than fulltime</w:t>
      </w:r>
      <w:r w:rsidR="00D329BE" w:rsidRPr="00106753">
        <w:rPr>
          <w:rFonts w:ascii="Times New Roman" w:hAnsi="Times New Roman"/>
          <w:sz w:val="20"/>
        </w:rPr>
        <w:t>, etc… The reason for appealing</w:t>
      </w:r>
      <w:r w:rsidRPr="00106753">
        <w:rPr>
          <w:rFonts w:ascii="Times New Roman" w:hAnsi="Times New Roman"/>
          <w:sz w:val="20"/>
        </w:rPr>
        <w:t xml:space="preserve"> must be based on personal hardship or medical reasons (documentation required). Please consult with </w:t>
      </w:r>
      <w:r w:rsidR="0026500C" w:rsidRPr="00106753">
        <w:rPr>
          <w:rFonts w:ascii="Times New Roman" w:hAnsi="Times New Roman"/>
          <w:sz w:val="20"/>
        </w:rPr>
        <w:t>your</w:t>
      </w:r>
      <w:r w:rsidRPr="00106753">
        <w:rPr>
          <w:rFonts w:ascii="Times New Roman" w:hAnsi="Times New Roman"/>
          <w:sz w:val="20"/>
        </w:rPr>
        <w:t xml:space="preserve"> </w:t>
      </w:r>
      <w:r w:rsidR="0026500C" w:rsidRPr="00106753">
        <w:rPr>
          <w:rFonts w:ascii="Times New Roman" w:hAnsi="Times New Roman"/>
          <w:sz w:val="20"/>
        </w:rPr>
        <w:t xml:space="preserve">Financial Aid Counselor </w:t>
      </w:r>
      <w:r w:rsidRPr="00106753">
        <w:rPr>
          <w:rFonts w:ascii="Times New Roman" w:hAnsi="Times New Roman"/>
          <w:sz w:val="20"/>
        </w:rPr>
        <w:t>regarding the appeal process</w:t>
      </w:r>
      <w:r w:rsidR="0026500C" w:rsidRPr="00106753">
        <w:rPr>
          <w:rFonts w:ascii="Times New Roman" w:hAnsi="Times New Roman"/>
          <w:sz w:val="20"/>
        </w:rPr>
        <w:t xml:space="preserve">, possible use of the </w:t>
      </w:r>
      <w:r w:rsidR="0026500C" w:rsidRPr="00106753">
        <w:rPr>
          <w:rFonts w:ascii="Times New Roman" w:hAnsi="Times New Roman"/>
          <w:b/>
          <w:i/>
          <w:sz w:val="20"/>
        </w:rPr>
        <w:t>repeat option</w:t>
      </w:r>
      <w:r w:rsidR="0026500C" w:rsidRPr="00106753">
        <w:rPr>
          <w:rFonts w:ascii="Times New Roman" w:hAnsi="Times New Roman"/>
          <w:sz w:val="20"/>
        </w:rPr>
        <w:t>,</w:t>
      </w:r>
      <w:r w:rsidR="0026500C" w:rsidRPr="00106753">
        <w:rPr>
          <w:rFonts w:ascii="Times New Roman" w:hAnsi="Times New Roman"/>
          <w:i/>
          <w:sz w:val="20"/>
        </w:rPr>
        <w:t xml:space="preserve"> </w:t>
      </w:r>
      <w:r w:rsidR="0026500C" w:rsidRPr="00106753">
        <w:rPr>
          <w:rFonts w:ascii="Times New Roman" w:hAnsi="Times New Roman"/>
          <w:sz w:val="20"/>
        </w:rPr>
        <w:t xml:space="preserve">or about an opportunity of possibly </w:t>
      </w:r>
      <w:r w:rsidR="0026500C" w:rsidRPr="00106753">
        <w:rPr>
          <w:rFonts w:ascii="Times New Roman" w:hAnsi="Times New Roman"/>
          <w:b/>
          <w:i/>
          <w:sz w:val="20"/>
        </w:rPr>
        <w:t>regaining</w:t>
      </w:r>
      <w:r w:rsidR="0026500C" w:rsidRPr="00106753">
        <w:rPr>
          <w:rFonts w:ascii="Times New Roman" w:hAnsi="Times New Roman"/>
          <w:i/>
          <w:sz w:val="20"/>
        </w:rPr>
        <w:t xml:space="preserve"> </w:t>
      </w:r>
      <w:r w:rsidR="0026500C" w:rsidRPr="00106753">
        <w:rPr>
          <w:rFonts w:ascii="Times New Roman" w:hAnsi="Times New Roman"/>
          <w:sz w:val="20"/>
        </w:rPr>
        <w:t>the scholarship.</w:t>
      </w:r>
    </w:p>
    <w:p w:rsidR="0026500C" w:rsidRPr="00106753" w:rsidRDefault="0026500C" w:rsidP="00AB3817">
      <w:pPr>
        <w:ind w:left="-540" w:right="-900"/>
        <w:jc w:val="left"/>
        <w:rPr>
          <w:rFonts w:ascii="Times New Roman" w:hAnsi="Times New Roman"/>
          <w:sz w:val="20"/>
        </w:rPr>
      </w:pPr>
    </w:p>
    <w:p w:rsidR="00AB3817" w:rsidRPr="00106753" w:rsidRDefault="0026500C" w:rsidP="00AB3817">
      <w:pPr>
        <w:ind w:left="-540" w:right="-900"/>
        <w:jc w:val="left"/>
        <w:rPr>
          <w:rFonts w:ascii="Times New Roman" w:hAnsi="Times New Roman"/>
          <w:sz w:val="20"/>
        </w:rPr>
      </w:pPr>
      <w:r w:rsidRPr="00106753">
        <w:rPr>
          <w:rFonts w:ascii="Times New Roman" w:hAnsi="Times New Roman"/>
          <w:sz w:val="20"/>
        </w:rPr>
        <w:t xml:space="preserve">Please refer to </w:t>
      </w:r>
      <w:hyperlink r:id="rId7" w:history="1">
        <w:r w:rsidRPr="00106753">
          <w:rPr>
            <w:rStyle w:val="Hyperlink"/>
            <w:rFonts w:ascii="Times New Roman" w:hAnsi="Times New Roman"/>
            <w:sz w:val="20"/>
          </w:rPr>
          <w:t>www.tn.gov/collegepays</w:t>
        </w:r>
      </w:hyperlink>
      <w:r w:rsidRPr="00106753">
        <w:rPr>
          <w:rFonts w:ascii="Times New Roman" w:hAnsi="Times New Roman"/>
          <w:sz w:val="20"/>
        </w:rPr>
        <w:t xml:space="preserve"> for specific guidelines regarding the lottery scholarship</w:t>
      </w:r>
      <w:r w:rsidR="00F35CD1" w:rsidRPr="00106753">
        <w:rPr>
          <w:rFonts w:ascii="Times New Roman" w:hAnsi="Times New Roman"/>
          <w:sz w:val="20"/>
        </w:rPr>
        <w:t>.</w:t>
      </w:r>
    </w:p>
    <w:p w:rsidR="00111357" w:rsidRPr="008C118A" w:rsidRDefault="00111357" w:rsidP="00AB3817">
      <w:pPr>
        <w:ind w:right="-900"/>
        <w:jc w:val="left"/>
        <w:rPr>
          <w:rFonts w:ascii="Times New Roman" w:hAnsi="Times New Roman"/>
          <w:sz w:val="4"/>
          <w:szCs w:val="4"/>
        </w:rPr>
      </w:pPr>
    </w:p>
    <w:sectPr w:rsidR="00111357" w:rsidRPr="008C118A" w:rsidSect="00295569">
      <w:pgSz w:w="15840" w:h="12240" w:orient="landscape" w:code="1"/>
      <w:pgMar w:top="245" w:right="1296" w:bottom="9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3EE"/>
    <w:multiLevelType w:val="singleLevel"/>
    <w:tmpl w:val="47E0C276"/>
    <w:lvl w:ilvl="0">
      <w:start w:val="1"/>
      <w:numFmt w:val="upperRoman"/>
      <w:pStyle w:val="Heading1"/>
      <w:lvlText w:val="%1."/>
      <w:lvlJc w:val="left"/>
      <w:pPr>
        <w:tabs>
          <w:tab w:val="num" w:pos="720"/>
        </w:tabs>
        <w:ind w:left="720" w:hanging="720"/>
      </w:pPr>
      <w:rPr>
        <w:b/>
        <w:i w:val="0"/>
      </w:rPr>
    </w:lvl>
  </w:abstractNum>
  <w:abstractNum w:abstractNumId="1">
    <w:nsid w:val="13F43ADE"/>
    <w:multiLevelType w:val="hybridMultilevel"/>
    <w:tmpl w:val="115A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664A0"/>
    <w:multiLevelType w:val="singleLevel"/>
    <w:tmpl w:val="3B64C16C"/>
    <w:lvl w:ilvl="0">
      <w:start w:val="1"/>
      <w:numFmt w:val="upperLetter"/>
      <w:lvlText w:val="%1. "/>
      <w:legacy w:legacy="1" w:legacySpace="0" w:legacyIndent="360"/>
      <w:lvlJc w:val="left"/>
      <w:pPr>
        <w:ind w:left="-180" w:hanging="360"/>
      </w:pPr>
      <w:rPr>
        <w:rFonts w:ascii="Times New Roman" w:hAnsi="Times New Roman" w:hint="default"/>
        <w:b/>
        <w:i w:val="0"/>
        <w:sz w:val="22"/>
        <w:szCs w:val="22"/>
        <w:u w:val="none"/>
      </w:rPr>
    </w:lvl>
  </w:abstractNum>
  <w:abstractNum w:abstractNumId="3">
    <w:nsid w:val="26ED7DB0"/>
    <w:multiLevelType w:val="hybridMultilevel"/>
    <w:tmpl w:val="3E629894"/>
    <w:lvl w:ilvl="0" w:tplc="04090011">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278006D9"/>
    <w:multiLevelType w:val="hybridMultilevel"/>
    <w:tmpl w:val="35A68F3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nsid w:val="302A740D"/>
    <w:multiLevelType w:val="singleLevel"/>
    <w:tmpl w:val="AB205C20"/>
    <w:lvl w:ilvl="0">
      <w:start w:val="2"/>
      <w:numFmt w:val="upperLetter"/>
      <w:lvlText w:val="%1. "/>
      <w:legacy w:legacy="1" w:legacySpace="0" w:legacyIndent="360"/>
      <w:lvlJc w:val="left"/>
      <w:pPr>
        <w:ind w:left="-180" w:hanging="360"/>
      </w:pPr>
      <w:rPr>
        <w:rFonts w:ascii="Times New Roman" w:hAnsi="Times New Roman" w:hint="default"/>
        <w:b w:val="0"/>
        <w:i w:val="0"/>
        <w:sz w:val="24"/>
        <w:u w:val="none"/>
      </w:rPr>
    </w:lvl>
  </w:abstractNum>
  <w:abstractNum w:abstractNumId="6">
    <w:nsid w:val="316115E2"/>
    <w:multiLevelType w:val="hybridMultilevel"/>
    <w:tmpl w:val="138A10CA"/>
    <w:lvl w:ilvl="0" w:tplc="04090017">
      <w:start w:val="1"/>
      <w:numFmt w:val="lowerLetter"/>
      <w:lvlText w:val="%1)"/>
      <w:lvlJc w:val="left"/>
      <w:pPr>
        <w:ind w:left="720" w:hanging="360"/>
      </w:pPr>
    </w:lvl>
    <w:lvl w:ilvl="1" w:tplc="82A69A18">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C6B4F"/>
    <w:multiLevelType w:val="hybridMultilevel"/>
    <w:tmpl w:val="A4D4E1AA"/>
    <w:lvl w:ilvl="0" w:tplc="F0404C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62F45"/>
    <w:multiLevelType w:val="hybridMultilevel"/>
    <w:tmpl w:val="6AE0A84A"/>
    <w:lvl w:ilvl="0" w:tplc="AE94D6B6">
      <w:start w:val="1"/>
      <w:numFmt w:val="bullet"/>
      <w:lvlText w:val=""/>
      <w:lvlJc w:val="left"/>
      <w:pPr>
        <w:tabs>
          <w:tab w:val="num" w:pos="720"/>
        </w:tabs>
        <w:ind w:left="720" w:hanging="360"/>
      </w:pPr>
      <w:rPr>
        <w:rFonts w:ascii="Wingdings" w:hAnsi="Wingdings" w:hint="default"/>
      </w:rPr>
    </w:lvl>
    <w:lvl w:ilvl="1" w:tplc="AF9220C6">
      <w:start w:val="164"/>
      <w:numFmt w:val="bullet"/>
      <w:lvlText w:val=""/>
      <w:lvlJc w:val="left"/>
      <w:pPr>
        <w:tabs>
          <w:tab w:val="num" w:pos="1440"/>
        </w:tabs>
        <w:ind w:left="1440" w:hanging="360"/>
      </w:pPr>
      <w:rPr>
        <w:rFonts w:ascii="Wingdings" w:hAnsi="Wingdings" w:hint="default"/>
      </w:rPr>
    </w:lvl>
    <w:lvl w:ilvl="2" w:tplc="A9D49804" w:tentative="1">
      <w:start w:val="1"/>
      <w:numFmt w:val="bullet"/>
      <w:lvlText w:val=""/>
      <w:lvlJc w:val="left"/>
      <w:pPr>
        <w:tabs>
          <w:tab w:val="num" w:pos="2160"/>
        </w:tabs>
        <w:ind w:left="2160" w:hanging="360"/>
      </w:pPr>
      <w:rPr>
        <w:rFonts w:ascii="Wingdings" w:hAnsi="Wingdings" w:hint="default"/>
      </w:rPr>
    </w:lvl>
    <w:lvl w:ilvl="3" w:tplc="550E4CCC" w:tentative="1">
      <w:start w:val="1"/>
      <w:numFmt w:val="bullet"/>
      <w:lvlText w:val=""/>
      <w:lvlJc w:val="left"/>
      <w:pPr>
        <w:tabs>
          <w:tab w:val="num" w:pos="2880"/>
        </w:tabs>
        <w:ind w:left="2880" w:hanging="360"/>
      </w:pPr>
      <w:rPr>
        <w:rFonts w:ascii="Wingdings" w:hAnsi="Wingdings" w:hint="default"/>
      </w:rPr>
    </w:lvl>
    <w:lvl w:ilvl="4" w:tplc="9B7EDBD0" w:tentative="1">
      <w:start w:val="1"/>
      <w:numFmt w:val="bullet"/>
      <w:lvlText w:val=""/>
      <w:lvlJc w:val="left"/>
      <w:pPr>
        <w:tabs>
          <w:tab w:val="num" w:pos="3600"/>
        </w:tabs>
        <w:ind w:left="3600" w:hanging="360"/>
      </w:pPr>
      <w:rPr>
        <w:rFonts w:ascii="Wingdings" w:hAnsi="Wingdings" w:hint="default"/>
      </w:rPr>
    </w:lvl>
    <w:lvl w:ilvl="5" w:tplc="4DD40C9A" w:tentative="1">
      <w:start w:val="1"/>
      <w:numFmt w:val="bullet"/>
      <w:lvlText w:val=""/>
      <w:lvlJc w:val="left"/>
      <w:pPr>
        <w:tabs>
          <w:tab w:val="num" w:pos="4320"/>
        </w:tabs>
        <w:ind w:left="4320" w:hanging="360"/>
      </w:pPr>
      <w:rPr>
        <w:rFonts w:ascii="Wingdings" w:hAnsi="Wingdings" w:hint="default"/>
      </w:rPr>
    </w:lvl>
    <w:lvl w:ilvl="6" w:tplc="DB3E679A" w:tentative="1">
      <w:start w:val="1"/>
      <w:numFmt w:val="bullet"/>
      <w:lvlText w:val=""/>
      <w:lvlJc w:val="left"/>
      <w:pPr>
        <w:tabs>
          <w:tab w:val="num" w:pos="5040"/>
        </w:tabs>
        <w:ind w:left="5040" w:hanging="360"/>
      </w:pPr>
      <w:rPr>
        <w:rFonts w:ascii="Wingdings" w:hAnsi="Wingdings" w:hint="default"/>
      </w:rPr>
    </w:lvl>
    <w:lvl w:ilvl="7" w:tplc="FE6E5A30" w:tentative="1">
      <w:start w:val="1"/>
      <w:numFmt w:val="bullet"/>
      <w:lvlText w:val=""/>
      <w:lvlJc w:val="left"/>
      <w:pPr>
        <w:tabs>
          <w:tab w:val="num" w:pos="5760"/>
        </w:tabs>
        <w:ind w:left="5760" w:hanging="360"/>
      </w:pPr>
      <w:rPr>
        <w:rFonts w:ascii="Wingdings" w:hAnsi="Wingdings" w:hint="default"/>
      </w:rPr>
    </w:lvl>
    <w:lvl w:ilvl="8" w:tplc="36CECC1E" w:tentative="1">
      <w:start w:val="1"/>
      <w:numFmt w:val="bullet"/>
      <w:lvlText w:val=""/>
      <w:lvlJc w:val="left"/>
      <w:pPr>
        <w:tabs>
          <w:tab w:val="num" w:pos="6480"/>
        </w:tabs>
        <w:ind w:left="6480" w:hanging="360"/>
      </w:pPr>
      <w:rPr>
        <w:rFonts w:ascii="Wingdings" w:hAnsi="Wingdings" w:hint="default"/>
      </w:rPr>
    </w:lvl>
  </w:abstractNum>
  <w:abstractNum w:abstractNumId="9">
    <w:nsid w:val="5B7D1E31"/>
    <w:multiLevelType w:val="hybridMultilevel"/>
    <w:tmpl w:val="CFC8C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02225D"/>
    <w:multiLevelType w:val="hybridMultilevel"/>
    <w:tmpl w:val="7F7E85CE"/>
    <w:lvl w:ilvl="0" w:tplc="D8ACE0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A184F"/>
    <w:multiLevelType w:val="hybridMultilevel"/>
    <w:tmpl w:val="ABFC8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9"/>
  </w:num>
  <w:num w:numId="5">
    <w:abstractNumId w:val="4"/>
  </w:num>
  <w:num w:numId="6">
    <w:abstractNumId w:val="8"/>
  </w:num>
  <w:num w:numId="7">
    <w:abstractNumId w:val="11"/>
  </w:num>
  <w:num w:numId="8">
    <w:abstractNumId w:val="6"/>
  </w:num>
  <w:num w:numId="9">
    <w:abstractNumId w:val="7"/>
  </w:num>
  <w:num w:numId="10">
    <w:abstractNumId w:val="10"/>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rsids>
    <w:rsidRoot w:val="00714DAF"/>
    <w:rsid w:val="000367C8"/>
    <w:rsid w:val="0005368D"/>
    <w:rsid w:val="00056642"/>
    <w:rsid w:val="00064C94"/>
    <w:rsid w:val="00071945"/>
    <w:rsid w:val="000833D8"/>
    <w:rsid w:val="00090A75"/>
    <w:rsid w:val="000A7F2E"/>
    <w:rsid w:val="000D6492"/>
    <w:rsid w:val="000D6833"/>
    <w:rsid w:val="000D7F9F"/>
    <w:rsid w:val="000F336B"/>
    <w:rsid w:val="000F7FDC"/>
    <w:rsid w:val="00106753"/>
    <w:rsid w:val="00111357"/>
    <w:rsid w:val="00114373"/>
    <w:rsid w:val="00114FCD"/>
    <w:rsid w:val="00125741"/>
    <w:rsid w:val="00155801"/>
    <w:rsid w:val="00161358"/>
    <w:rsid w:val="00166037"/>
    <w:rsid w:val="00192380"/>
    <w:rsid w:val="001C7A8A"/>
    <w:rsid w:val="001F1637"/>
    <w:rsid w:val="00220548"/>
    <w:rsid w:val="00236955"/>
    <w:rsid w:val="00240207"/>
    <w:rsid w:val="002644A7"/>
    <w:rsid w:val="00264C17"/>
    <w:rsid w:val="0026500C"/>
    <w:rsid w:val="0026702F"/>
    <w:rsid w:val="00280A5E"/>
    <w:rsid w:val="00284234"/>
    <w:rsid w:val="00295569"/>
    <w:rsid w:val="00296214"/>
    <w:rsid w:val="002A1B18"/>
    <w:rsid w:val="002A6E5A"/>
    <w:rsid w:val="002B2007"/>
    <w:rsid w:val="002B361B"/>
    <w:rsid w:val="002B593D"/>
    <w:rsid w:val="002B6FDA"/>
    <w:rsid w:val="002C1031"/>
    <w:rsid w:val="002D2BD3"/>
    <w:rsid w:val="002D61BE"/>
    <w:rsid w:val="002E0B76"/>
    <w:rsid w:val="002F58EA"/>
    <w:rsid w:val="00340B7B"/>
    <w:rsid w:val="0035063E"/>
    <w:rsid w:val="00355999"/>
    <w:rsid w:val="00357EBA"/>
    <w:rsid w:val="00365D98"/>
    <w:rsid w:val="003A321F"/>
    <w:rsid w:val="003A3B53"/>
    <w:rsid w:val="003A3FA1"/>
    <w:rsid w:val="003B7DEE"/>
    <w:rsid w:val="003C037E"/>
    <w:rsid w:val="003D5C11"/>
    <w:rsid w:val="003D762F"/>
    <w:rsid w:val="003E3B1F"/>
    <w:rsid w:val="00400C33"/>
    <w:rsid w:val="004115CD"/>
    <w:rsid w:val="00450414"/>
    <w:rsid w:val="00471B3F"/>
    <w:rsid w:val="004735D3"/>
    <w:rsid w:val="0047670A"/>
    <w:rsid w:val="0048150C"/>
    <w:rsid w:val="004F1787"/>
    <w:rsid w:val="00503DE8"/>
    <w:rsid w:val="005134AA"/>
    <w:rsid w:val="00515C8B"/>
    <w:rsid w:val="005250BF"/>
    <w:rsid w:val="00536FAF"/>
    <w:rsid w:val="0054227F"/>
    <w:rsid w:val="005617F2"/>
    <w:rsid w:val="00567790"/>
    <w:rsid w:val="00580943"/>
    <w:rsid w:val="005A16FC"/>
    <w:rsid w:val="005E21F8"/>
    <w:rsid w:val="00603803"/>
    <w:rsid w:val="006102D4"/>
    <w:rsid w:val="0061327B"/>
    <w:rsid w:val="00634349"/>
    <w:rsid w:val="00634814"/>
    <w:rsid w:val="006510D5"/>
    <w:rsid w:val="0066177E"/>
    <w:rsid w:val="00661B89"/>
    <w:rsid w:val="0067643F"/>
    <w:rsid w:val="006C19AE"/>
    <w:rsid w:val="006C1FB5"/>
    <w:rsid w:val="006C73F8"/>
    <w:rsid w:val="006D2525"/>
    <w:rsid w:val="006D4CB2"/>
    <w:rsid w:val="006E5BDD"/>
    <w:rsid w:val="006F4B89"/>
    <w:rsid w:val="00700694"/>
    <w:rsid w:val="00705B2A"/>
    <w:rsid w:val="00710B2C"/>
    <w:rsid w:val="00714DAF"/>
    <w:rsid w:val="00721CFF"/>
    <w:rsid w:val="00732A95"/>
    <w:rsid w:val="007352F0"/>
    <w:rsid w:val="0075249A"/>
    <w:rsid w:val="00762480"/>
    <w:rsid w:val="0077596B"/>
    <w:rsid w:val="00790E28"/>
    <w:rsid w:val="00793147"/>
    <w:rsid w:val="00794AC9"/>
    <w:rsid w:val="00796A8F"/>
    <w:rsid w:val="007A332F"/>
    <w:rsid w:val="007E350A"/>
    <w:rsid w:val="007F0D16"/>
    <w:rsid w:val="007F1CB7"/>
    <w:rsid w:val="00801CCC"/>
    <w:rsid w:val="0081305C"/>
    <w:rsid w:val="00814C09"/>
    <w:rsid w:val="008311BB"/>
    <w:rsid w:val="0086055D"/>
    <w:rsid w:val="00873F6F"/>
    <w:rsid w:val="008752FE"/>
    <w:rsid w:val="008A7F58"/>
    <w:rsid w:val="008B41E0"/>
    <w:rsid w:val="008C118A"/>
    <w:rsid w:val="008C753D"/>
    <w:rsid w:val="009220AA"/>
    <w:rsid w:val="00941C57"/>
    <w:rsid w:val="009773AD"/>
    <w:rsid w:val="00987012"/>
    <w:rsid w:val="009A53F6"/>
    <w:rsid w:val="009B2011"/>
    <w:rsid w:val="009B367E"/>
    <w:rsid w:val="009B70D3"/>
    <w:rsid w:val="009C061B"/>
    <w:rsid w:val="00A14D3F"/>
    <w:rsid w:val="00A25AFE"/>
    <w:rsid w:val="00A30E51"/>
    <w:rsid w:val="00A44A2F"/>
    <w:rsid w:val="00A710DE"/>
    <w:rsid w:val="00A8581D"/>
    <w:rsid w:val="00AA0BF0"/>
    <w:rsid w:val="00AB3817"/>
    <w:rsid w:val="00AE1D4B"/>
    <w:rsid w:val="00AE579A"/>
    <w:rsid w:val="00AF00FD"/>
    <w:rsid w:val="00AF20D8"/>
    <w:rsid w:val="00B00F8D"/>
    <w:rsid w:val="00B033E0"/>
    <w:rsid w:val="00B2379C"/>
    <w:rsid w:val="00B305FC"/>
    <w:rsid w:val="00B308FC"/>
    <w:rsid w:val="00B33D5D"/>
    <w:rsid w:val="00B57827"/>
    <w:rsid w:val="00B829BA"/>
    <w:rsid w:val="00BC68A3"/>
    <w:rsid w:val="00BD78A4"/>
    <w:rsid w:val="00C2087E"/>
    <w:rsid w:val="00C27E0F"/>
    <w:rsid w:val="00C3493A"/>
    <w:rsid w:val="00C52626"/>
    <w:rsid w:val="00C71F5D"/>
    <w:rsid w:val="00C83714"/>
    <w:rsid w:val="00CA5CC7"/>
    <w:rsid w:val="00D06BFB"/>
    <w:rsid w:val="00D1562D"/>
    <w:rsid w:val="00D16B31"/>
    <w:rsid w:val="00D2277F"/>
    <w:rsid w:val="00D24C79"/>
    <w:rsid w:val="00D26AF4"/>
    <w:rsid w:val="00D329BE"/>
    <w:rsid w:val="00D45F7A"/>
    <w:rsid w:val="00D60EF0"/>
    <w:rsid w:val="00D7786E"/>
    <w:rsid w:val="00DA10DE"/>
    <w:rsid w:val="00DA4640"/>
    <w:rsid w:val="00DB28CF"/>
    <w:rsid w:val="00DB4ECD"/>
    <w:rsid w:val="00DD0E8A"/>
    <w:rsid w:val="00DF185B"/>
    <w:rsid w:val="00E01E9B"/>
    <w:rsid w:val="00E045C1"/>
    <w:rsid w:val="00E10A07"/>
    <w:rsid w:val="00E16116"/>
    <w:rsid w:val="00E35C15"/>
    <w:rsid w:val="00E44CEC"/>
    <w:rsid w:val="00E52117"/>
    <w:rsid w:val="00E60076"/>
    <w:rsid w:val="00E7507A"/>
    <w:rsid w:val="00E91756"/>
    <w:rsid w:val="00E94EC6"/>
    <w:rsid w:val="00EB3BF0"/>
    <w:rsid w:val="00EB5414"/>
    <w:rsid w:val="00EB6BCB"/>
    <w:rsid w:val="00EB7223"/>
    <w:rsid w:val="00EC213C"/>
    <w:rsid w:val="00F003A2"/>
    <w:rsid w:val="00F01015"/>
    <w:rsid w:val="00F2032A"/>
    <w:rsid w:val="00F35B1B"/>
    <w:rsid w:val="00F35CD1"/>
    <w:rsid w:val="00FA38A5"/>
    <w:rsid w:val="00FB0058"/>
    <w:rsid w:val="00FD7852"/>
    <w:rsid w:val="00FE7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833"/>
    <w:pPr>
      <w:jc w:val="both"/>
    </w:pPr>
    <w:rPr>
      <w:rFonts w:ascii="Arial" w:hAnsi="Arial"/>
      <w:sz w:val="24"/>
    </w:rPr>
  </w:style>
  <w:style w:type="paragraph" w:styleId="Heading1">
    <w:name w:val="heading 1"/>
    <w:basedOn w:val="Normal"/>
    <w:next w:val="Normal"/>
    <w:qFormat/>
    <w:rsid w:val="000D6833"/>
    <w:pPr>
      <w:keepNext/>
      <w:numPr>
        <w:numId w:val="3"/>
      </w:numPr>
      <w:ind w:right="-900"/>
      <w:jc w:val="left"/>
      <w:outlineLvl w:val="0"/>
    </w:pPr>
    <w:rPr>
      <w:rFonts w:ascii="Times New Roman" w:hAnsi="Times New Roman"/>
    </w:rPr>
  </w:style>
  <w:style w:type="paragraph" w:styleId="Heading3">
    <w:name w:val="heading 3"/>
    <w:basedOn w:val="Normal"/>
    <w:next w:val="Normal"/>
    <w:qFormat/>
    <w:rsid w:val="00790E2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0548"/>
    <w:rPr>
      <w:color w:val="0000FF"/>
      <w:u w:val="single"/>
    </w:rPr>
  </w:style>
  <w:style w:type="table" w:styleId="TableGrid">
    <w:name w:val="Table Grid"/>
    <w:basedOn w:val="TableNormal"/>
    <w:rsid w:val="00264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4B89"/>
    <w:rPr>
      <w:rFonts w:ascii="Tahoma" w:hAnsi="Tahoma" w:cs="Tahoma"/>
      <w:sz w:val="16"/>
      <w:szCs w:val="16"/>
    </w:rPr>
  </w:style>
  <w:style w:type="character" w:customStyle="1" w:styleId="BalloonTextChar">
    <w:name w:val="Balloon Text Char"/>
    <w:basedOn w:val="DefaultParagraphFont"/>
    <w:link w:val="BalloonText"/>
    <w:rsid w:val="006F4B89"/>
    <w:rPr>
      <w:rFonts w:ascii="Tahoma" w:hAnsi="Tahoma" w:cs="Tahoma"/>
      <w:sz w:val="16"/>
      <w:szCs w:val="16"/>
    </w:rPr>
  </w:style>
  <w:style w:type="paragraph" w:styleId="ListParagraph">
    <w:name w:val="List Paragraph"/>
    <w:basedOn w:val="Normal"/>
    <w:uiPriority w:val="34"/>
    <w:qFormat/>
    <w:rsid w:val="002B361B"/>
    <w:pPr>
      <w:ind w:left="720"/>
      <w:contextualSpacing/>
    </w:pPr>
  </w:style>
</w:styles>
</file>

<file path=word/webSettings.xml><?xml version="1.0" encoding="utf-8"?>
<w:webSettings xmlns:r="http://schemas.openxmlformats.org/officeDocument/2006/relationships" xmlns:w="http://schemas.openxmlformats.org/wordprocessingml/2006/main">
  <w:divs>
    <w:div w:id="596328121">
      <w:bodyDiv w:val="1"/>
      <w:marLeft w:val="0"/>
      <w:marRight w:val="0"/>
      <w:marTop w:val="0"/>
      <w:marBottom w:val="0"/>
      <w:divBdr>
        <w:top w:val="none" w:sz="0" w:space="0" w:color="auto"/>
        <w:left w:val="none" w:sz="0" w:space="0" w:color="auto"/>
        <w:bottom w:val="none" w:sz="0" w:space="0" w:color="auto"/>
        <w:right w:val="none" w:sz="0" w:space="0" w:color="auto"/>
      </w:divBdr>
      <w:divsChild>
        <w:div w:id="1026950772">
          <w:marLeft w:val="0"/>
          <w:marRight w:val="0"/>
          <w:marTop w:val="0"/>
          <w:marBottom w:val="0"/>
          <w:divBdr>
            <w:top w:val="none" w:sz="0" w:space="0" w:color="auto"/>
            <w:left w:val="none" w:sz="0" w:space="0" w:color="auto"/>
            <w:bottom w:val="none" w:sz="0" w:space="0" w:color="auto"/>
            <w:right w:val="none" w:sz="0" w:space="0" w:color="auto"/>
          </w:divBdr>
          <w:divsChild>
            <w:div w:id="1694187689">
              <w:marLeft w:val="0"/>
              <w:marRight w:val="0"/>
              <w:marTop w:val="0"/>
              <w:marBottom w:val="0"/>
              <w:divBdr>
                <w:top w:val="none" w:sz="0" w:space="0" w:color="auto"/>
                <w:left w:val="none" w:sz="0" w:space="0" w:color="auto"/>
                <w:bottom w:val="none" w:sz="0" w:space="0" w:color="auto"/>
                <w:right w:val="none" w:sz="0" w:space="0" w:color="auto"/>
              </w:divBdr>
              <w:divsChild>
                <w:div w:id="1286546067">
                  <w:marLeft w:val="0"/>
                  <w:marRight w:val="0"/>
                  <w:marTop w:val="100"/>
                  <w:marBottom w:val="100"/>
                  <w:divBdr>
                    <w:top w:val="none" w:sz="0" w:space="0" w:color="auto"/>
                    <w:left w:val="none" w:sz="0" w:space="0" w:color="auto"/>
                    <w:bottom w:val="none" w:sz="0" w:space="0" w:color="auto"/>
                    <w:right w:val="none" w:sz="0" w:space="0" w:color="auto"/>
                  </w:divBdr>
                  <w:divsChild>
                    <w:div w:id="802383894">
                      <w:marLeft w:val="0"/>
                      <w:marRight w:val="0"/>
                      <w:marTop w:val="0"/>
                      <w:marBottom w:val="0"/>
                      <w:divBdr>
                        <w:top w:val="none" w:sz="0" w:space="0" w:color="auto"/>
                        <w:left w:val="none" w:sz="0" w:space="0" w:color="auto"/>
                        <w:bottom w:val="none" w:sz="0" w:space="0" w:color="auto"/>
                        <w:right w:val="none" w:sz="0" w:space="0" w:color="auto"/>
                      </w:divBdr>
                      <w:divsChild>
                        <w:div w:id="1677809584">
                          <w:marLeft w:val="0"/>
                          <w:marRight w:val="0"/>
                          <w:marTop w:val="0"/>
                          <w:marBottom w:val="0"/>
                          <w:divBdr>
                            <w:top w:val="none" w:sz="0" w:space="0" w:color="auto"/>
                            <w:left w:val="none" w:sz="0" w:space="0" w:color="auto"/>
                            <w:bottom w:val="none" w:sz="0" w:space="0" w:color="auto"/>
                            <w:right w:val="none" w:sz="0" w:space="0" w:color="auto"/>
                          </w:divBdr>
                          <w:divsChild>
                            <w:div w:id="1673756190">
                              <w:marLeft w:val="0"/>
                              <w:marRight w:val="0"/>
                              <w:marTop w:val="0"/>
                              <w:marBottom w:val="0"/>
                              <w:divBdr>
                                <w:top w:val="none" w:sz="0" w:space="0" w:color="auto"/>
                                <w:left w:val="none" w:sz="0" w:space="0" w:color="auto"/>
                                <w:bottom w:val="none" w:sz="0" w:space="0" w:color="auto"/>
                                <w:right w:val="none" w:sz="0" w:space="0" w:color="auto"/>
                              </w:divBdr>
                              <w:divsChild>
                                <w:div w:id="1650790994">
                                  <w:marLeft w:val="0"/>
                                  <w:marRight w:val="0"/>
                                  <w:marTop w:val="0"/>
                                  <w:marBottom w:val="0"/>
                                  <w:divBdr>
                                    <w:top w:val="none" w:sz="0" w:space="0" w:color="auto"/>
                                    <w:left w:val="none" w:sz="0" w:space="0" w:color="auto"/>
                                    <w:bottom w:val="none" w:sz="0" w:space="0" w:color="auto"/>
                                    <w:right w:val="none" w:sz="0" w:space="0" w:color="auto"/>
                                  </w:divBdr>
                                  <w:divsChild>
                                    <w:div w:id="7054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70457">
      <w:bodyDiv w:val="1"/>
      <w:marLeft w:val="0"/>
      <w:marRight w:val="0"/>
      <w:marTop w:val="0"/>
      <w:marBottom w:val="0"/>
      <w:divBdr>
        <w:top w:val="none" w:sz="0" w:space="0" w:color="auto"/>
        <w:left w:val="none" w:sz="0" w:space="0" w:color="auto"/>
        <w:bottom w:val="none" w:sz="0" w:space="0" w:color="auto"/>
        <w:right w:val="none" w:sz="0" w:space="0" w:color="auto"/>
      </w:divBdr>
      <w:divsChild>
        <w:div w:id="275411738">
          <w:marLeft w:val="0"/>
          <w:marRight w:val="0"/>
          <w:marTop w:val="0"/>
          <w:marBottom w:val="0"/>
          <w:divBdr>
            <w:top w:val="none" w:sz="0" w:space="0" w:color="auto"/>
            <w:left w:val="none" w:sz="0" w:space="0" w:color="auto"/>
            <w:bottom w:val="none" w:sz="0" w:space="0" w:color="auto"/>
            <w:right w:val="none" w:sz="0" w:space="0" w:color="auto"/>
          </w:divBdr>
          <w:divsChild>
            <w:div w:id="550386024">
              <w:marLeft w:val="0"/>
              <w:marRight w:val="0"/>
              <w:marTop w:val="0"/>
              <w:marBottom w:val="0"/>
              <w:divBdr>
                <w:top w:val="none" w:sz="0" w:space="0" w:color="auto"/>
                <w:left w:val="none" w:sz="0" w:space="0" w:color="auto"/>
                <w:bottom w:val="none" w:sz="0" w:space="0" w:color="auto"/>
                <w:right w:val="none" w:sz="0" w:space="0" w:color="auto"/>
              </w:divBdr>
            </w:div>
            <w:div w:id="19969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n.gov/collegepay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n.gov/collegep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55300-7FB2-470F-989E-9600B975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2488</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Tusculum College</vt:lpstr>
    </vt:vector>
  </TitlesOfParts>
  <Company>Dell Computer Corporation</Company>
  <LinksUpToDate>false</LinksUpToDate>
  <CharactersWithSpaces>16617</CharactersWithSpaces>
  <SharedDoc>false</SharedDoc>
  <HLinks>
    <vt:vector size="12" baseType="variant">
      <vt:variant>
        <vt:i4>6029377</vt:i4>
      </vt:variant>
      <vt:variant>
        <vt:i4>3</vt:i4>
      </vt:variant>
      <vt:variant>
        <vt:i4>0</vt:i4>
      </vt:variant>
      <vt:variant>
        <vt:i4>5</vt:i4>
      </vt:variant>
      <vt:variant>
        <vt:lpwstr>http://www.tn.gov/collegepays</vt:lpwstr>
      </vt:variant>
      <vt:variant>
        <vt:lpwstr/>
      </vt:variant>
      <vt:variant>
        <vt:i4>6029377</vt:i4>
      </vt:variant>
      <vt:variant>
        <vt:i4>0</vt:i4>
      </vt:variant>
      <vt:variant>
        <vt:i4>0</vt:i4>
      </vt:variant>
      <vt:variant>
        <vt:i4>5</vt:i4>
      </vt:variant>
      <vt:variant>
        <vt:lpwstr>http://www.tn.gov/collegepays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dc:title>
  <dc:creator>Preferred Customer</dc:creator>
  <cp:lastModifiedBy>kdalton</cp:lastModifiedBy>
  <cp:revision>2</cp:revision>
  <cp:lastPrinted>2017-02-16T17:27:00Z</cp:lastPrinted>
  <dcterms:created xsi:type="dcterms:W3CDTF">2017-02-17T16:52:00Z</dcterms:created>
  <dcterms:modified xsi:type="dcterms:W3CDTF">2017-02-17T16:52:00Z</dcterms:modified>
</cp:coreProperties>
</file>